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C51D1" w14:textId="50286372" w:rsidR="00D903B9" w:rsidRDefault="006C4514" w:rsidP="00D903B9">
      <w:r>
        <w:rPr>
          <w:b/>
          <w:bCs/>
          <w:noProof/>
          <w:sz w:val="52"/>
          <w:szCs w:val="52"/>
        </w:rPr>
        <w:drawing>
          <wp:anchor distT="0" distB="0" distL="114300" distR="114300" simplePos="0" relativeHeight="251661312" behindDoc="0" locked="0" layoutInCell="1" allowOverlap="1" wp14:anchorId="42A7A849" wp14:editId="5911EA04">
            <wp:simplePos x="0" y="0"/>
            <wp:positionH relativeFrom="margin">
              <wp:posOffset>2358390</wp:posOffset>
            </wp:positionH>
            <wp:positionV relativeFrom="paragraph">
              <wp:posOffset>-389890</wp:posOffset>
            </wp:positionV>
            <wp:extent cx="1607820" cy="1607820"/>
            <wp:effectExtent l="0" t="0" r="0" b="0"/>
            <wp:wrapNone/>
            <wp:docPr id="1747511588" name="Image 1" descr="Une image contenant Graphique, logo, graphis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11588" name="Image 1" descr="Une image contenant Graphique, logo, graphisme, Police&#10;&#10;Le contenu généré par l’IA peut être incorrect."/>
                    <pic:cNvPicPr/>
                  </pic:nvPicPr>
                  <pic:blipFill>
                    <a:blip r:embed="rId11">
                      <a:extLst>
                        <a:ext uri="{28A0092B-C50C-407E-A947-70E740481C1C}">
                          <a14:useLocalDpi xmlns:a14="http://schemas.microsoft.com/office/drawing/2010/main" val="0"/>
                        </a:ext>
                      </a:extLst>
                    </a:blip>
                    <a:stretch>
                      <a:fillRect/>
                    </a:stretch>
                  </pic:blipFill>
                  <pic:spPr>
                    <a:xfrm>
                      <a:off x="0" y="0"/>
                      <a:ext cx="1607820" cy="1607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D720DD5" wp14:editId="035C1257">
            <wp:simplePos x="0" y="0"/>
            <wp:positionH relativeFrom="margin">
              <wp:align>left</wp:align>
            </wp:positionH>
            <wp:positionV relativeFrom="paragraph">
              <wp:posOffset>-1270</wp:posOffset>
            </wp:positionV>
            <wp:extent cx="1006138" cy="990600"/>
            <wp:effectExtent l="0" t="0" r="3810" b="0"/>
            <wp:wrapNone/>
            <wp:docPr id="2" name="Image 1" descr="Une image contenant Graphique, graphisme,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42685" name="Image 1" descr="Une image contenant Graphique, graphisme, Police, conception&#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3813" cy="998157"/>
                    </a:xfrm>
                    <a:prstGeom prst="rect">
                      <a:avLst/>
                    </a:prstGeom>
                  </pic:spPr>
                </pic:pic>
              </a:graphicData>
            </a:graphic>
            <wp14:sizeRelH relativeFrom="margin">
              <wp14:pctWidth>0</wp14:pctWidth>
            </wp14:sizeRelH>
            <wp14:sizeRelV relativeFrom="margin">
              <wp14:pctHeight>0</wp14:pctHeight>
            </wp14:sizeRelV>
          </wp:anchor>
        </w:drawing>
      </w:r>
      <w:r w:rsidRPr="006C4514">
        <w:rPr>
          <w:rFonts w:ascii="Calibri" w:eastAsia="Calibri" w:hAnsi="Calibri" w:cs="Times New Roman"/>
          <w:noProof/>
          <w:color w:val="auto"/>
          <w:lang w:eastAsia="en-US"/>
        </w:rPr>
        <w:drawing>
          <wp:anchor distT="0" distB="0" distL="114300" distR="114300" simplePos="0" relativeHeight="251659264" behindDoc="0" locked="0" layoutInCell="1" allowOverlap="1" wp14:anchorId="1B1CDA58" wp14:editId="21A4A4A8">
            <wp:simplePos x="0" y="0"/>
            <wp:positionH relativeFrom="column">
              <wp:posOffset>4697730</wp:posOffset>
            </wp:positionH>
            <wp:positionV relativeFrom="paragraph">
              <wp:posOffset>-14605</wp:posOffset>
            </wp:positionV>
            <wp:extent cx="1652400" cy="1072800"/>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G_Signature_FED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2400" cy="1072800"/>
                    </a:xfrm>
                    <a:prstGeom prst="rect">
                      <a:avLst/>
                    </a:prstGeom>
                  </pic:spPr>
                </pic:pic>
              </a:graphicData>
            </a:graphic>
            <wp14:sizeRelH relativeFrom="margin">
              <wp14:pctWidth>0</wp14:pctWidth>
            </wp14:sizeRelH>
            <wp14:sizeRelV relativeFrom="margin">
              <wp14:pctHeight>0</wp14:pctHeight>
            </wp14:sizeRelV>
          </wp:anchor>
        </w:drawing>
      </w:r>
    </w:p>
    <w:p w14:paraId="12A0249B" w14:textId="6A346BEF" w:rsidR="006C4514" w:rsidRDefault="006C4514" w:rsidP="00D903B9"/>
    <w:p w14:paraId="3B522229" w14:textId="2DEA7B41" w:rsidR="006C4514" w:rsidRDefault="006C4514" w:rsidP="00D903B9"/>
    <w:p w14:paraId="55C8F7F9" w14:textId="779F3BC0" w:rsidR="006C4514" w:rsidRDefault="006C4514" w:rsidP="00D903B9"/>
    <w:p w14:paraId="7005EE0A" w14:textId="5E53CAD9" w:rsidR="006C4514" w:rsidRDefault="006C4514" w:rsidP="00D903B9"/>
    <w:p w14:paraId="0C018A40" w14:textId="7F85E196" w:rsidR="00D903B9" w:rsidRDefault="00D903B9" w:rsidP="00D903B9">
      <w:pPr>
        <w:jc w:val="center"/>
        <w:rPr>
          <w:b/>
          <w:bCs/>
          <w:sz w:val="52"/>
          <w:szCs w:val="52"/>
        </w:rPr>
      </w:pPr>
    </w:p>
    <w:p w14:paraId="11B854A9" w14:textId="66226277" w:rsidR="006C4514" w:rsidRDefault="006C4514" w:rsidP="00D903B9">
      <w:pPr>
        <w:jc w:val="center"/>
        <w:rPr>
          <w:b/>
          <w:bCs/>
          <w:sz w:val="52"/>
          <w:szCs w:val="52"/>
        </w:rPr>
      </w:pPr>
    </w:p>
    <w:p w14:paraId="3DCBF1DA" w14:textId="540A1AF3" w:rsidR="006C4514" w:rsidRDefault="006C4514" w:rsidP="00D903B9">
      <w:pPr>
        <w:jc w:val="center"/>
        <w:rPr>
          <w:b/>
          <w:bCs/>
          <w:sz w:val="52"/>
          <w:szCs w:val="52"/>
        </w:rPr>
      </w:pPr>
    </w:p>
    <w:p w14:paraId="22B8C58E" w14:textId="31C1AE91" w:rsidR="006C4514" w:rsidRDefault="006C4514" w:rsidP="00D903B9">
      <w:pPr>
        <w:jc w:val="center"/>
        <w:rPr>
          <w:b/>
          <w:bCs/>
          <w:sz w:val="52"/>
          <w:szCs w:val="52"/>
        </w:rPr>
      </w:pPr>
    </w:p>
    <w:p w14:paraId="6E52BB60" w14:textId="38FFAFCC" w:rsidR="006C4514" w:rsidRDefault="006C4514" w:rsidP="00D903B9">
      <w:pPr>
        <w:jc w:val="center"/>
        <w:rPr>
          <w:b/>
          <w:bCs/>
          <w:sz w:val="52"/>
          <w:szCs w:val="52"/>
        </w:rPr>
      </w:pPr>
    </w:p>
    <w:p w14:paraId="4407FFFF" w14:textId="77777777" w:rsidR="006C4514" w:rsidRDefault="006C4514" w:rsidP="00D903B9">
      <w:pPr>
        <w:jc w:val="center"/>
        <w:rPr>
          <w:b/>
          <w:bCs/>
          <w:sz w:val="52"/>
          <w:szCs w:val="52"/>
        </w:rPr>
      </w:pPr>
    </w:p>
    <w:p w14:paraId="52449DB2" w14:textId="11CF3E25" w:rsidR="00D903B9" w:rsidRPr="00D903B9" w:rsidRDefault="00D903B9" w:rsidP="00D903B9">
      <w:pPr>
        <w:jc w:val="center"/>
        <w:rPr>
          <w:b/>
          <w:bCs/>
          <w:sz w:val="52"/>
          <w:szCs w:val="52"/>
        </w:rPr>
      </w:pPr>
      <w:r w:rsidRPr="00D903B9">
        <w:rPr>
          <w:b/>
          <w:bCs/>
          <w:sz w:val="52"/>
          <w:szCs w:val="52"/>
        </w:rPr>
        <w:t xml:space="preserve">Charte </w:t>
      </w:r>
      <w:r w:rsidR="00E83837">
        <w:rPr>
          <w:b/>
          <w:bCs/>
          <w:sz w:val="52"/>
          <w:szCs w:val="52"/>
        </w:rPr>
        <w:t xml:space="preserve">de </w:t>
      </w:r>
      <w:r w:rsidRPr="00D903B9">
        <w:rPr>
          <w:b/>
          <w:bCs/>
          <w:sz w:val="52"/>
          <w:szCs w:val="52"/>
        </w:rPr>
        <w:t>Guyane-SIG</w:t>
      </w:r>
    </w:p>
    <w:p w14:paraId="3271CD76" w14:textId="73D92F85" w:rsidR="00D903B9" w:rsidRDefault="00D903B9" w:rsidP="00D903B9"/>
    <w:p w14:paraId="0BA48229" w14:textId="77777777" w:rsidR="00D903B9" w:rsidRDefault="00D903B9" w:rsidP="00D903B9"/>
    <w:p w14:paraId="765E2B5E" w14:textId="71754CB5" w:rsidR="00235C0D" w:rsidRDefault="00235C0D" w:rsidP="00D903B9">
      <w:pPr>
        <w:jc w:val="center"/>
      </w:pPr>
      <w:r>
        <w:t xml:space="preserve">Version </w:t>
      </w:r>
      <w:r w:rsidR="00720740">
        <w:t>2.</w:t>
      </w:r>
      <w:r w:rsidR="00BF5FA1">
        <w:t>3</w:t>
      </w:r>
      <w:r>
        <w:t xml:space="preserve"> du </w:t>
      </w:r>
      <w:r w:rsidR="00BF5FA1">
        <w:t>31/08/2026</w:t>
      </w:r>
    </w:p>
    <w:p w14:paraId="41026579" w14:textId="4BEE5E2D" w:rsidR="00AD1137" w:rsidRDefault="00AD1137" w:rsidP="00D903B9">
      <w:pPr>
        <w:jc w:val="center"/>
      </w:pPr>
    </w:p>
    <w:p w14:paraId="5BA4356E" w14:textId="77777777" w:rsidR="00D903B9" w:rsidRDefault="00D903B9" w:rsidP="00D903B9">
      <w:pPr>
        <w:jc w:val="left"/>
      </w:pPr>
    </w:p>
    <w:p w14:paraId="0B51B332" w14:textId="1950E5AE" w:rsidR="00D903B9" w:rsidRDefault="00D903B9" w:rsidP="00D903B9">
      <w:pPr>
        <w:jc w:val="left"/>
      </w:pPr>
    </w:p>
    <w:p w14:paraId="356C1674" w14:textId="69380A87" w:rsidR="00D903B9" w:rsidRDefault="00D903B9" w:rsidP="00D903B9">
      <w:pPr>
        <w:jc w:val="left"/>
      </w:pPr>
    </w:p>
    <w:p w14:paraId="18AC73A3" w14:textId="3FE2FC98" w:rsidR="00D903B9" w:rsidRDefault="00D903B9" w:rsidP="00D903B9">
      <w:pPr>
        <w:jc w:val="left"/>
      </w:pPr>
    </w:p>
    <w:p w14:paraId="783B3CC3" w14:textId="1EF0BE69" w:rsidR="00D903B9" w:rsidRDefault="00D903B9" w:rsidP="00D903B9">
      <w:pPr>
        <w:jc w:val="left"/>
      </w:pPr>
    </w:p>
    <w:p w14:paraId="22B213DE" w14:textId="459DB96B" w:rsidR="00D903B9" w:rsidRDefault="00D903B9" w:rsidP="00D903B9">
      <w:pPr>
        <w:jc w:val="left"/>
      </w:pPr>
    </w:p>
    <w:p w14:paraId="32C56545" w14:textId="07D58627" w:rsidR="00D903B9" w:rsidRDefault="00D903B9" w:rsidP="00D903B9">
      <w:pPr>
        <w:jc w:val="left"/>
      </w:pPr>
    </w:p>
    <w:p w14:paraId="14CC1670" w14:textId="77777777" w:rsidR="00D903B9" w:rsidRDefault="00D903B9" w:rsidP="00D903B9">
      <w:pPr>
        <w:jc w:val="left"/>
      </w:pPr>
    </w:p>
    <w:p w14:paraId="287F0FB6" w14:textId="77777777" w:rsidR="00D903B9" w:rsidRDefault="00D903B9" w:rsidP="00D903B9">
      <w:pPr>
        <w:jc w:val="left"/>
      </w:pPr>
    </w:p>
    <w:p w14:paraId="07B52242" w14:textId="77777777" w:rsidR="00D903B9" w:rsidRDefault="00D903B9" w:rsidP="00D903B9">
      <w:pPr>
        <w:jc w:val="left"/>
      </w:pPr>
    </w:p>
    <w:p w14:paraId="16F03C63" w14:textId="77777777" w:rsidR="0056307F" w:rsidRPr="00D903B9" w:rsidRDefault="0056307F" w:rsidP="00D903B9">
      <w:pPr>
        <w:jc w:val="left"/>
      </w:pPr>
    </w:p>
    <w:p w14:paraId="626C6896" w14:textId="2B0D3D3E" w:rsidR="000E33DB" w:rsidRPr="007A0EF9" w:rsidRDefault="000E33DB" w:rsidP="007A0EF9"/>
    <w:tbl>
      <w:tblPr>
        <w:tblStyle w:val="TableauGrille4-Accentuation3"/>
        <w:tblW w:w="9628" w:type="dxa"/>
        <w:tblLook w:val="0400" w:firstRow="0" w:lastRow="0" w:firstColumn="0" w:lastColumn="0" w:noHBand="0" w:noVBand="1"/>
      </w:tblPr>
      <w:tblGrid>
        <w:gridCol w:w="1268"/>
        <w:gridCol w:w="1557"/>
        <w:gridCol w:w="6803"/>
      </w:tblGrid>
      <w:tr w:rsidR="000E33DB" w14:paraId="306B1BC5" w14:textId="77777777" w:rsidTr="00720740">
        <w:trPr>
          <w:cnfStyle w:val="000000100000" w:firstRow="0" w:lastRow="0" w:firstColumn="0" w:lastColumn="0" w:oddVBand="0" w:evenVBand="0" w:oddHBand="1" w:evenHBand="0" w:firstRowFirstColumn="0" w:firstRowLastColumn="0" w:lastRowFirstColumn="0" w:lastRowLastColumn="0"/>
        </w:trPr>
        <w:tc>
          <w:tcPr>
            <w:tcW w:w="1268" w:type="dxa"/>
          </w:tcPr>
          <w:p w14:paraId="73F53DD2" w14:textId="10B5FD51" w:rsidR="000E33DB" w:rsidRDefault="006E189A" w:rsidP="00485FDF">
            <w:pPr>
              <w:spacing w:line="240" w:lineRule="auto"/>
              <w:rPr>
                <w:b/>
                <w:sz w:val="20"/>
                <w:szCs w:val="20"/>
              </w:rPr>
            </w:pPr>
            <w:r>
              <w:rPr>
                <w:b/>
                <w:sz w:val="20"/>
                <w:szCs w:val="20"/>
              </w:rPr>
              <w:t>V</w:t>
            </w:r>
            <w:r w:rsidR="00D903B9">
              <w:rPr>
                <w:b/>
                <w:sz w:val="20"/>
                <w:szCs w:val="20"/>
              </w:rPr>
              <w:t>ersion</w:t>
            </w:r>
          </w:p>
        </w:tc>
        <w:tc>
          <w:tcPr>
            <w:tcW w:w="1557" w:type="dxa"/>
          </w:tcPr>
          <w:p w14:paraId="2251A0BF" w14:textId="1E6EB599" w:rsidR="000E33DB" w:rsidRDefault="00D903B9" w:rsidP="00485FDF">
            <w:pPr>
              <w:spacing w:line="240" w:lineRule="auto"/>
              <w:rPr>
                <w:b/>
                <w:sz w:val="20"/>
                <w:szCs w:val="20"/>
              </w:rPr>
            </w:pPr>
            <w:r>
              <w:rPr>
                <w:b/>
                <w:sz w:val="20"/>
                <w:szCs w:val="20"/>
              </w:rPr>
              <w:t>Date</w:t>
            </w:r>
          </w:p>
        </w:tc>
        <w:tc>
          <w:tcPr>
            <w:tcW w:w="6803" w:type="dxa"/>
          </w:tcPr>
          <w:p w14:paraId="309071D1" w14:textId="30EF5926" w:rsidR="000E33DB" w:rsidRDefault="006E189A" w:rsidP="00485FDF">
            <w:pPr>
              <w:spacing w:line="240" w:lineRule="auto"/>
              <w:rPr>
                <w:b/>
                <w:sz w:val="20"/>
                <w:szCs w:val="20"/>
              </w:rPr>
            </w:pPr>
            <w:r>
              <w:rPr>
                <w:b/>
                <w:sz w:val="20"/>
                <w:szCs w:val="20"/>
              </w:rPr>
              <w:t>O</w:t>
            </w:r>
            <w:r w:rsidR="00D903B9">
              <w:rPr>
                <w:b/>
                <w:sz w:val="20"/>
                <w:szCs w:val="20"/>
              </w:rPr>
              <w:t>bservation</w:t>
            </w:r>
          </w:p>
        </w:tc>
      </w:tr>
      <w:tr w:rsidR="000E33DB" w14:paraId="210EEEFD" w14:textId="77777777" w:rsidTr="00720740">
        <w:tc>
          <w:tcPr>
            <w:tcW w:w="1268" w:type="dxa"/>
          </w:tcPr>
          <w:p w14:paraId="18151AED" w14:textId="45ADA079" w:rsidR="000E33DB" w:rsidRDefault="00F10C25" w:rsidP="00485FDF">
            <w:pPr>
              <w:spacing w:line="240" w:lineRule="auto"/>
              <w:rPr>
                <w:sz w:val="20"/>
                <w:szCs w:val="20"/>
              </w:rPr>
            </w:pPr>
            <w:r>
              <w:rPr>
                <w:sz w:val="20"/>
                <w:szCs w:val="20"/>
              </w:rPr>
              <w:t>0</w:t>
            </w:r>
            <w:r w:rsidR="00B9367B">
              <w:rPr>
                <w:sz w:val="20"/>
                <w:szCs w:val="20"/>
              </w:rPr>
              <w:t>.</w:t>
            </w:r>
            <w:r w:rsidR="00895C55">
              <w:rPr>
                <w:sz w:val="20"/>
                <w:szCs w:val="20"/>
              </w:rPr>
              <w:t>1</w:t>
            </w:r>
          </w:p>
        </w:tc>
        <w:tc>
          <w:tcPr>
            <w:tcW w:w="1557" w:type="dxa"/>
          </w:tcPr>
          <w:p w14:paraId="7CB6BF13" w14:textId="2898F733" w:rsidR="000E33DB" w:rsidRDefault="00D903B9" w:rsidP="00485FDF">
            <w:pPr>
              <w:spacing w:line="240" w:lineRule="auto"/>
              <w:rPr>
                <w:sz w:val="20"/>
                <w:szCs w:val="20"/>
              </w:rPr>
            </w:pPr>
            <w:r>
              <w:rPr>
                <w:sz w:val="20"/>
                <w:szCs w:val="20"/>
              </w:rPr>
              <w:t>06</w:t>
            </w:r>
            <w:r w:rsidR="009565C2">
              <w:rPr>
                <w:sz w:val="20"/>
                <w:szCs w:val="20"/>
              </w:rPr>
              <w:t>/</w:t>
            </w:r>
            <w:r w:rsidR="00D33731">
              <w:rPr>
                <w:sz w:val="20"/>
                <w:szCs w:val="20"/>
              </w:rPr>
              <w:t>0</w:t>
            </w:r>
            <w:r>
              <w:rPr>
                <w:sz w:val="20"/>
                <w:szCs w:val="20"/>
              </w:rPr>
              <w:t>3</w:t>
            </w:r>
            <w:r w:rsidR="009565C2">
              <w:rPr>
                <w:sz w:val="20"/>
                <w:szCs w:val="20"/>
              </w:rPr>
              <w:t>/202</w:t>
            </w:r>
            <w:r w:rsidR="00D33731">
              <w:rPr>
                <w:sz w:val="20"/>
                <w:szCs w:val="20"/>
              </w:rPr>
              <w:t>5</w:t>
            </w:r>
          </w:p>
        </w:tc>
        <w:tc>
          <w:tcPr>
            <w:tcW w:w="6803" w:type="dxa"/>
          </w:tcPr>
          <w:p w14:paraId="09CD38F6" w14:textId="3191667B" w:rsidR="000E33DB" w:rsidRDefault="006E189A" w:rsidP="00485FDF">
            <w:pPr>
              <w:spacing w:line="240" w:lineRule="auto"/>
              <w:rPr>
                <w:sz w:val="20"/>
                <w:szCs w:val="20"/>
              </w:rPr>
            </w:pPr>
            <w:r>
              <w:rPr>
                <w:sz w:val="20"/>
                <w:szCs w:val="20"/>
              </w:rPr>
              <w:t>Rédaction de la version initiale (</w:t>
            </w:r>
            <w:r w:rsidR="00F10C25">
              <w:rPr>
                <w:sz w:val="20"/>
                <w:szCs w:val="20"/>
              </w:rPr>
              <w:t>Bruno IRATCHET</w:t>
            </w:r>
            <w:r>
              <w:rPr>
                <w:sz w:val="20"/>
                <w:szCs w:val="20"/>
              </w:rPr>
              <w:t>)</w:t>
            </w:r>
          </w:p>
        </w:tc>
      </w:tr>
      <w:tr w:rsidR="000E33DB" w14:paraId="03B44B4E" w14:textId="77777777" w:rsidTr="00720740">
        <w:trPr>
          <w:cnfStyle w:val="000000100000" w:firstRow="0" w:lastRow="0" w:firstColumn="0" w:lastColumn="0" w:oddVBand="0" w:evenVBand="0" w:oddHBand="1" w:evenHBand="0" w:firstRowFirstColumn="0" w:firstRowLastColumn="0" w:lastRowFirstColumn="0" w:lastRowLastColumn="0"/>
        </w:trPr>
        <w:tc>
          <w:tcPr>
            <w:tcW w:w="1268" w:type="dxa"/>
          </w:tcPr>
          <w:p w14:paraId="54F32D89" w14:textId="30F21B33" w:rsidR="000E33DB" w:rsidRDefault="00F10C25" w:rsidP="00485FDF">
            <w:pPr>
              <w:spacing w:line="240" w:lineRule="auto"/>
              <w:rPr>
                <w:sz w:val="20"/>
                <w:szCs w:val="20"/>
              </w:rPr>
            </w:pPr>
            <w:r>
              <w:rPr>
                <w:sz w:val="20"/>
                <w:szCs w:val="20"/>
              </w:rPr>
              <w:t>0</w:t>
            </w:r>
            <w:r w:rsidR="00B9367B">
              <w:rPr>
                <w:sz w:val="20"/>
                <w:szCs w:val="20"/>
              </w:rPr>
              <w:t>.</w:t>
            </w:r>
            <w:r>
              <w:rPr>
                <w:sz w:val="20"/>
                <w:szCs w:val="20"/>
              </w:rPr>
              <w:t>2</w:t>
            </w:r>
          </w:p>
        </w:tc>
        <w:tc>
          <w:tcPr>
            <w:tcW w:w="1557" w:type="dxa"/>
          </w:tcPr>
          <w:p w14:paraId="1026C181" w14:textId="0114BFB5" w:rsidR="000E33DB" w:rsidRDefault="006B76E4" w:rsidP="00485FDF">
            <w:pPr>
              <w:spacing w:line="240" w:lineRule="auto"/>
              <w:rPr>
                <w:sz w:val="20"/>
                <w:szCs w:val="20"/>
              </w:rPr>
            </w:pPr>
            <w:r>
              <w:rPr>
                <w:sz w:val="20"/>
                <w:szCs w:val="20"/>
              </w:rPr>
              <w:t>1</w:t>
            </w:r>
            <w:r w:rsidR="00A430EF">
              <w:rPr>
                <w:sz w:val="20"/>
                <w:szCs w:val="20"/>
              </w:rPr>
              <w:t>6</w:t>
            </w:r>
            <w:r>
              <w:rPr>
                <w:sz w:val="20"/>
                <w:szCs w:val="20"/>
              </w:rPr>
              <w:t>/03/2025</w:t>
            </w:r>
          </w:p>
        </w:tc>
        <w:tc>
          <w:tcPr>
            <w:tcW w:w="6803" w:type="dxa"/>
          </w:tcPr>
          <w:p w14:paraId="39DA3872" w14:textId="7B096382" w:rsidR="000E33DB" w:rsidRDefault="006B76E4" w:rsidP="00A02F3B">
            <w:pPr>
              <w:spacing w:line="240" w:lineRule="auto"/>
              <w:rPr>
                <w:sz w:val="20"/>
                <w:szCs w:val="20"/>
              </w:rPr>
            </w:pPr>
            <w:r>
              <w:rPr>
                <w:sz w:val="20"/>
                <w:szCs w:val="20"/>
              </w:rPr>
              <w:t>Echange, corrections, ajouts (Aymerick, Boris, Bruno)</w:t>
            </w:r>
          </w:p>
        </w:tc>
      </w:tr>
      <w:tr w:rsidR="000E33DB" w14:paraId="35BB0FB1" w14:textId="77777777" w:rsidTr="00720740">
        <w:tc>
          <w:tcPr>
            <w:tcW w:w="1268" w:type="dxa"/>
          </w:tcPr>
          <w:p w14:paraId="36B9934D" w14:textId="530A33D1" w:rsidR="000E33DB" w:rsidRDefault="00E568B1" w:rsidP="00485FDF">
            <w:pPr>
              <w:spacing w:line="240" w:lineRule="auto"/>
              <w:rPr>
                <w:sz w:val="20"/>
                <w:szCs w:val="20"/>
              </w:rPr>
            </w:pPr>
            <w:r>
              <w:rPr>
                <w:sz w:val="20"/>
                <w:szCs w:val="20"/>
              </w:rPr>
              <w:t>0</w:t>
            </w:r>
            <w:r w:rsidR="00B9367B">
              <w:rPr>
                <w:sz w:val="20"/>
                <w:szCs w:val="20"/>
              </w:rPr>
              <w:t>.</w:t>
            </w:r>
            <w:r>
              <w:rPr>
                <w:sz w:val="20"/>
                <w:szCs w:val="20"/>
              </w:rPr>
              <w:t>3</w:t>
            </w:r>
          </w:p>
        </w:tc>
        <w:tc>
          <w:tcPr>
            <w:tcW w:w="1557" w:type="dxa"/>
          </w:tcPr>
          <w:p w14:paraId="0854D202" w14:textId="5E794A59" w:rsidR="000E33DB" w:rsidRDefault="00E568B1" w:rsidP="00485FDF">
            <w:pPr>
              <w:spacing w:line="240" w:lineRule="auto"/>
              <w:rPr>
                <w:sz w:val="20"/>
                <w:szCs w:val="20"/>
              </w:rPr>
            </w:pPr>
            <w:r>
              <w:rPr>
                <w:sz w:val="20"/>
                <w:szCs w:val="20"/>
              </w:rPr>
              <w:t>02/05/2025</w:t>
            </w:r>
          </w:p>
        </w:tc>
        <w:tc>
          <w:tcPr>
            <w:tcW w:w="6803" w:type="dxa"/>
          </w:tcPr>
          <w:p w14:paraId="390952D2" w14:textId="4358F5F1" w:rsidR="000E33DB" w:rsidRDefault="00E568B1" w:rsidP="00485FDF">
            <w:pPr>
              <w:spacing w:line="240" w:lineRule="auto"/>
              <w:rPr>
                <w:sz w:val="20"/>
                <w:szCs w:val="20"/>
              </w:rPr>
            </w:pPr>
            <w:r>
              <w:rPr>
                <w:sz w:val="20"/>
                <w:szCs w:val="20"/>
              </w:rPr>
              <w:t>Ajout schéma gouvernance + annexes 1 et 2</w:t>
            </w:r>
          </w:p>
        </w:tc>
      </w:tr>
      <w:tr w:rsidR="6320B2C3" w14:paraId="00D51ABD" w14:textId="77777777" w:rsidTr="00720740">
        <w:trPr>
          <w:cnfStyle w:val="000000100000" w:firstRow="0" w:lastRow="0" w:firstColumn="0" w:lastColumn="0" w:oddVBand="0" w:evenVBand="0" w:oddHBand="1" w:evenHBand="0" w:firstRowFirstColumn="0" w:firstRowLastColumn="0" w:lastRowFirstColumn="0" w:lastRowLastColumn="0"/>
          <w:trHeight w:val="300"/>
        </w:trPr>
        <w:tc>
          <w:tcPr>
            <w:tcW w:w="1268" w:type="dxa"/>
            <w:shd w:val="clear" w:color="auto" w:fill="auto"/>
          </w:tcPr>
          <w:p w14:paraId="001C24F6" w14:textId="4972ACEC" w:rsidR="4097770D" w:rsidRDefault="4097770D" w:rsidP="6320B2C3">
            <w:pPr>
              <w:spacing w:line="240" w:lineRule="auto"/>
              <w:rPr>
                <w:sz w:val="20"/>
                <w:szCs w:val="20"/>
              </w:rPr>
            </w:pPr>
            <w:r w:rsidRPr="6320B2C3">
              <w:rPr>
                <w:sz w:val="20"/>
                <w:szCs w:val="20"/>
              </w:rPr>
              <w:t>0</w:t>
            </w:r>
            <w:r w:rsidR="00B9367B">
              <w:rPr>
                <w:sz w:val="20"/>
                <w:szCs w:val="20"/>
              </w:rPr>
              <w:t>.</w:t>
            </w:r>
            <w:r w:rsidRPr="6320B2C3">
              <w:rPr>
                <w:sz w:val="20"/>
                <w:szCs w:val="20"/>
              </w:rPr>
              <w:t>4</w:t>
            </w:r>
          </w:p>
        </w:tc>
        <w:tc>
          <w:tcPr>
            <w:tcW w:w="1557" w:type="dxa"/>
            <w:shd w:val="clear" w:color="auto" w:fill="auto"/>
          </w:tcPr>
          <w:p w14:paraId="7D8BE034" w14:textId="5DAEC4CA" w:rsidR="4097770D" w:rsidRDefault="4097770D" w:rsidP="6320B2C3">
            <w:pPr>
              <w:spacing w:line="240" w:lineRule="auto"/>
              <w:rPr>
                <w:sz w:val="20"/>
                <w:szCs w:val="20"/>
              </w:rPr>
            </w:pPr>
            <w:r w:rsidRPr="6320B2C3">
              <w:rPr>
                <w:sz w:val="20"/>
                <w:szCs w:val="20"/>
              </w:rPr>
              <w:t>06/05/2025</w:t>
            </w:r>
          </w:p>
        </w:tc>
        <w:tc>
          <w:tcPr>
            <w:tcW w:w="6803" w:type="dxa"/>
            <w:shd w:val="clear" w:color="auto" w:fill="auto"/>
          </w:tcPr>
          <w:p w14:paraId="53050257" w14:textId="3EDA3F71" w:rsidR="4097770D" w:rsidRDefault="4097770D" w:rsidP="6320B2C3">
            <w:pPr>
              <w:spacing w:line="240" w:lineRule="auto"/>
              <w:rPr>
                <w:sz w:val="20"/>
                <w:szCs w:val="20"/>
              </w:rPr>
            </w:pPr>
            <w:r w:rsidRPr="6320B2C3">
              <w:rPr>
                <w:sz w:val="20"/>
                <w:szCs w:val="20"/>
              </w:rPr>
              <w:t>Modification chapitre 3.3.3 (acteurs privés)</w:t>
            </w:r>
          </w:p>
        </w:tc>
      </w:tr>
      <w:tr w:rsidR="00E83837" w14:paraId="35B7D9BC" w14:textId="77777777" w:rsidTr="00720740">
        <w:trPr>
          <w:trHeight w:val="300"/>
        </w:trPr>
        <w:tc>
          <w:tcPr>
            <w:tcW w:w="1268" w:type="dxa"/>
          </w:tcPr>
          <w:p w14:paraId="65B6911C" w14:textId="7DCBB492" w:rsidR="00E83837" w:rsidRPr="6320B2C3" w:rsidRDefault="27B5D561" w:rsidP="6320B2C3">
            <w:pPr>
              <w:spacing w:line="240" w:lineRule="auto"/>
              <w:rPr>
                <w:sz w:val="20"/>
                <w:szCs w:val="20"/>
              </w:rPr>
            </w:pPr>
            <w:r w:rsidRPr="33BF1B36">
              <w:rPr>
                <w:sz w:val="20"/>
                <w:szCs w:val="20"/>
              </w:rPr>
              <w:t>1.0</w:t>
            </w:r>
          </w:p>
        </w:tc>
        <w:tc>
          <w:tcPr>
            <w:tcW w:w="1557" w:type="dxa"/>
          </w:tcPr>
          <w:p w14:paraId="27E9DC4E" w14:textId="60CA4E7F" w:rsidR="00E83837" w:rsidRPr="6320B2C3" w:rsidRDefault="00E83837" w:rsidP="6320B2C3">
            <w:pPr>
              <w:spacing w:line="240" w:lineRule="auto"/>
              <w:rPr>
                <w:sz w:val="20"/>
                <w:szCs w:val="20"/>
              </w:rPr>
            </w:pPr>
            <w:r>
              <w:rPr>
                <w:sz w:val="20"/>
                <w:szCs w:val="20"/>
              </w:rPr>
              <w:t>09/05/2025</w:t>
            </w:r>
          </w:p>
        </w:tc>
        <w:tc>
          <w:tcPr>
            <w:tcW w:w="6803" w:type="dxa"/>
          </w:tcPr>
          <w:p w14:paraId="51B55CD9" w14:textId="0748B010" w:rsidR="00E83837" w:rsidRPr="6320B2C3" w:rsidRDefault="00E83837" w:rsidP="6320B2C3">
            <w:pPr>
              <w:spacing w:line="240" w:lineRule="auto"/>
              <w:rPr>
                <w:sz w:val="20"/>
                <w:szCs w:val="20"/>
              </w:rPr>
            </w:pPr>
            <w:r w:rsidRPr="33BF1B36">
              <w:rPr>
                <w:sz w:val="20"/>
                <w:szCs w:val="20"/>
              </w:rPr>
              <w:t>Reprise de la mise en forme</w:t>
            </w:r>
            <w:r w:rsidR="3FB5E185" w:rsidRPr="33BF1B36">
              <w:rPr>
                <w:sz w:val="20"/>
                <w:szCs w:val="20"/>
              </w:rPr>
              <w:t xml:space="preserve"> et diffusion auprès des adhérents</w:t>
            </w:r>
          </w:p>
        </w:tc>
      </w:tr>
      <w:tr w:rsidR="001820E0" w14:paraId="64831271" w14:textId="77777777" w:rsidTr="00720740">
        <w:trPr>
          <w:cnfStyle w:val="000000100000" w:firstRow="0" w:lastRow="0" w:firstColumn="0" w:lastColumn="0" w:oddVBand="0" w:evenVBand="0" w:oddHBand="1" w:evenHBand="0" w:firstRowFirstColumn="0" w:firstRowLastColumn="0" w:lastRowFirstColumn="0" w:lastRowLastColumn="0"/>
          <w:trHeight w:val="300"/>
        </w:trPr>
        <w:tc>
          <w:tcPr>
            <w:tcW w:w="1268" w:type="dxa"/>
          </w:tcPr>
          <w:p w14:paraId="3E32BEAD" w14:textId="6A91A19D" w:rsidR="001820E0" w:rsidRDefault="3FB5E185" w:rsidP="6320B2C3">
            <w:pPr>
              <w:spacing w:line="240" w:lineRule="auto"/>
              <w:rPr>
                <w:sz w:val="20"/>
                <w:szCs w:val="20"/>
              </w:rPr>
            </w:pPr>
            <w:r w:rsidRPr="33BF1B36">
              <w:rPr>
                <w:sz w:val="20"/>
                <w:szCs w:val="20"/>
              </w:rPr>
              <w:t>2.0</w:t>
            </w:r>
          </w:p>
        </w:tc>
        <w:tc>
          <w:tcPr>
            <w:tcW w:w="1557" w:type="dxa"/>
          </w:tcPr>
          <w:p w14:paraId="3BC9D814" w14:textId="4908FE90" w:rsidR="001820E0" w:rsidRDefault="00720740" w:rsidP="6320B2C3">
            <w:pPr>
              <w:spacing w:line="240" w:lineRule="auto"/>
              <w:rPr>
                <w:sz w:val="20"/>
                <w:szCs w:val="20"/>
              </w:rPr>
            </w:pPr>
            <w:r>
              <w:rPr>
                <w:sz w:val="20"/>
                <w:szCs w:val="20"/>
              </w:rPr>
              <w:t>05/</w:t>
            </w:r>
            <w:r w:rsidR="001820E0" w:rsidRPr="33BF1B36">
              <w:rPr>
                <w:sz w:val="20"/>
                <w:szCs w:val="20"/>
              </w:rPr>
              <w:t>0</w:t>
            </w:r>
            <w:r>
              <w:rPr>
                <w:sz w:val="20"/>
                <w:szCs w:val="20"/>
              </w:rPr>
              <w:t>4</w:t>
            </w:r>
            <w:r w:rsidR="001820E0" w:rsidRPr="33BF1B36">
              <w:rPr>
                <w:sz w:val="20"/>
                <w:szCs w:val="20"/>
              </w:rPr>
              <w:t>/2026</w:t>
            </w:r>
          </w:p>
        </w:tc>
        <w:tc>
          <w:tcPr>
            <w:tcW w:w="6803" w:type="dxa"/>
          </w:tcPr>
          <w:p w14:paraId="497339F4" w14:textId="68B85D0F" w:rsidR="001820E0" w:rsidRDefault="001820E0" w:rsidP="6320B2C3">
            <w:pPr>
              <w:spacing w:line="240" w:lineRule="auto"/>
              <w:rPr>
                <w:sz w:val="20"/>
                <w:szCs w:val="20"/>
              </w:rPr>
            </w:pPr>
            <w:r w:rsidRPr="33BF1B36">
              <w:rPr>
                <w:sz w:val="20"/>
                <w:szCs w:val="20"/>
              </w:rPr>
              <w:t>Ajout du comité des adhérents (gouvernance)</w:t>
            </w:r>
            <w:r w:rsidR="13B5907F" w:rsidRPr="33BF1B36">
              <w:rPr>
                <w:sz w:val="20"/>
                <w:szCs w:val="20"/>
              </w:rPr>
              <w:t xml:space="preserve"> - non diffusée</w:t>
            </w:r>
          </w:p>
        </w:tc>
      </w:tr>
      <w:tr w:rsidR="00720740" w14:paraId="6055EA93" w14:textId="77777777" w:rsidTr="00720740">
        <w:trPr>
          <w:trHeight w:val="300"/>
        </w:trPr>
        <w:tc>
          <w:tcPr>
            <w:tcW w:w="1268" w:type="dxa"/>
          </w:tcPr>
          <w:p w14:paraId="452653E0" w14:textId="10026D17" w:rsidR="00720740" w:rsidRPr="33BF1B36" w:rsidRDefault="00720740" w:rsidP="6320B2C3">
            <w:pPr>
              <w:spacing w:line="240" w:lineRule="auto"/>
              <w:rPr>
                <w:sz w:val="20"/>
                <w:szCs w:val="20"/>
              </w:rPr>
            </w:pPr>
            <w:r>
              <w:rPr>
                <w:sz w:val="20"/>
                <w:szCs w:val="20"/>
              </w:rPr>
              <w:t>2.1</w:t>
            </w:r>
          </w:p>
        </w:tc>
        <w:tc>
          <w:tcPr>
            <w:tcW w:w="1557" w:type="dxa"/>
          </w:tcPr>
          <w:p w14:paraId="6A6C9549" w14:textId="50B12C1F" w:rsidR="00720740" w:rsidRPr="33BF1B36" w:rsidRDefault="00720740" w:rsidP="6320B2C3">
            <w:pPr>
              <w:spacing w:line="240" w:lineRule="auto"/>
              <w:rPr>
                <w:sz w:val="20"/>
                <w:szCs w:val="20"/>
              </w:rPr>
            </w:pPr>
            <w:r>
              <w:rPr>
                <w:sz w:val="20"/>
                <w:szCs w:val="20"/>
              </w:rPr>
              <w:t>14/04/2026</w:t>
            </w:r>
          </w:p>
        </w:tc>
        <w:tc>
          <w:tcPr>
            <w:tcW w:w="6803" w:type="dxa"/>
          </w:tcPr>
          <w:p w14:paraId="62A7F459" w14:textId="7762E9FB" w:rsidR="00B9367B" w:rsidRPr="33BF1B36" w:rsidRDefault="00720740" w:rsidP="6320B2C3">
            <w:pPr>
              <w:spacing w:line="240" w:lineRule="auto"/>
              <w:rPr>
                <w:sz w:val="20"/>
                <w:szCs w:val="20"/>
              </w:rPr>
            </w:pPr>
            <w:r>
              <w:rPr>
                <w:sz w:val="20"/>
                <w:szCs w:val="20"/>
              </w:rPr>
              <w:t>Echange, corrections, ajouts (Boris)</w:t>
            </w:r>
          </w:p>
        </w:tc>
      </w:tr>
      <w:tr w:rsidR="00B9367B" w14:paraId="659B8D1D" w14:textId="77777777" w:rsidTr="00720740">
        <w:trPr>
          <w:cnfStyle w:val="000000100000" w:firstRow="0" w:lastRow="0" w:firstColumn="0" w:lastColumn="0" w:oddVBand="0" w:evenVBand="0" w:oddHBand="1" w:evenHBand="0" w:firstRowFirstColumn="0" w:firstRowLastColumn="0" w:lastRowFirstColumn="0" w:lastRowLastColumn="0"/>
          <w:trHeight w:val="300"/>
        </w:trPr>
        <w:tc>
          <w:tcPr>
            <w:tcW w:w="1268" w:type="dxa"/>
          </w:tcPr>
          <w:p w14:paraId="1D01B2AE" w14:textId="5510C474" w:rsidR="00B9367B" w:rsidRDefault="00B9367B" w:rsidP="6320B2C3">
            <w:pPr>
              <w:spacing w:line="240" w:lineRule="auto"/>
              <w:rPr>
                <w:sz w:val="20"/>
                <w:szCs w:val="20"/>
              </w:rPr>
            </w:pPr>
            <w:r>
              <w:rPr>
                <w:sz w:val="20"/>
                <w:szCs w:val="20"/>
              </w:rPr>
              <w:t>2.2</w:t>
            </w:r>
          </w:p>
        </w:tc>
        <w:tc>
          <w:tcPr>
            <w:tcW w:w="1557" w:type="dxa"/>
          </w:tcPr>
          <w:p w14:paraId="65308118" w14:textId="787224F2" w:rsidR="00B9367B" w:rsidRDefault="00B9367B" w:rsidP="6320B2C3">
            <w:pPr>
              <w:spacing w:line="240" w:lineRule="auto"/>
              <w:rPr>
                <w:sz w:val="20"/>
                <w:szCs w:val="20"/>
              </w:rPr>
            </w:pPr>
            <w:r>
              <w:rPr>
                <w:sz w:val="20"/>
                <w:szCs w:val="20"/>
              </w:rPr>
              <w:t>23/04/2026</w:t>
            </w:r>
          </w:p>
        </w:tc>
        <w:tc>
          <w:tcPr>
            <w:tcW w:w="6803" w:type="dxa"/>
          </w:tcPr>
          <w:p w14:paraId="10D5654A" w14:textId="289DCEAB" w:rsidR="00B9367B" w:rsidRDefault="00B9367B" w:rsidP="6320B2C3">
            <w:pPr>
              <w:spacing w:line="240" w:lineRule="auto"/>
              <w:rPr>
                <w:sz w:val="20"/>
                <w:szCs w:val="20"/>
              </w:rPr>
            </w:pPr>
            <w:r>
              <w:rPr>
                <w:sz w:val="20"/>
                <w:szCs w:val="20"/>
              </w:rPr>
              <w:t>Correctifs (Bruno)</w:t>
            </w:r>
          </w:p>
        </w:tc>
      </w:tr>
      <w:tr w:rsidR="00B9367B" w14:paraId="2DF169D5" w14:textId="77777777" w:rsidTr="00720740">
        <w:trPr>
          <w:trHeight w:val="300"/>
        </w:trPr>
        <w:tc>
          <w:tcPr>
            <w:tcW w:w="1268" w:type="dxa"/>
          </w:tcPr>
          <w:p w14:paraId="42BFB9C4" w14:textId="57F4F26E" w:rsidR="00B9367B" w:rsidRDefault="00B9367B" w:rsidP="6320B2C3">
            <w:pPr>
              <w:spacing w:line="240" w:lineRule="auto"/>
              <w:rPr>
                <w:sz w:val="20"/>
                <w:szCs w:val="20"/>
              </w:rPr>
            </w:pPr>
            <w:r>
              <w:rPr>
                <w:sz w:val="20"/>
                <w:szCs w:val="20"/>
              </w:rPr>
              <w:t>2.2</w:t>
            </w:r>
          </w:p>
        </w:tc>
        <w:tc>
          <w:tcPr>
            <w:tcW w:w="1557" w:type="dxa"/>
          </w:tcPr>
          <w:p w14:paraId="50465F6E" w14:textId="113EA5DD" w:rsidR="00B9367B" w:rsidRDefault="00B9367B" w:rsidP="6320B2C3">
            <w:pPr>
              <w:spacing w:line="240" w:lineRule="auto"/>
              <w:rPr>
                <w:sz w:val="20"/>
                <w:szCs w:val="20"/>
              </w:rPr>
            </w:pPr>
            <w:r>
              <w:rPr>
                <w:sz w:val="20"/>
                <w:szCs w:val="20"/>
              </w:rPr>
              <w:t>02/06/2026</w:t>
            </w:r>
          </w:p>
        </w:tc>
        <w:tc>
          <w:tcPr>
            <w:tcW w:w="6803" w:type="dxa"/>
          </w:tcPr>
          <w:p w14:paraId="36C7E6E3" w14:textId="58D9732A" w:rsidR="00B9367B" w:rsidRDefault="00B9367B" w:rsidP="6320B2C3">
            <w:pPr>
              <w:spacing w:line="240" w:lineRule="auto"/>
              <w:rPr>
                <w:sz w:val="20"/>
                <w:szCs w:val="20"/>
              </w:rPr>
            </w:pPr>
            <w:r>
              <w:rPr>
                <w:sz w:val="20"/>
                <w:szCs w:val="20"/>
              </w:rPr>
              <w:t>Consolidation (Boris)</w:t>
            </w:r>
          </w:p>
        </w:tc>
      </w:tr>
      <w:tr w:rsidR="00355977" w14:paraId="17B63642" w14:textId="77777777" w:rsidTr="00720740">
        <w:trPr>
          <w:cnfStyle w:val="000000100000" w:firstRow="0" w:lastRow="0" w:firstColumn="0" w:lastColumn="0" w:oddVBand="0" w:evenVBand="0" w:oddHBand="1" w:evenHBand="0" w:firstRowFirstColumn="0" w:firstRowLastColumn="0" w:lastRowFirstColumn="0" w:lastRowLastColumn="0"/>
          <w:trHeight w:val="300"/>
        </w:trPr>
        <w:tc>
          <w:tcPr>
            <w:tcW w:w="1268" w:type="dxa"/>
          </w:tcPr>
          <w:p w14:paraId="2FE0ADF0" w14:textId="5305965B" w:rsidR="00355977" w:rsidRDefault="00355977" w:rsidP="6320B2C3">
            <w:pPr>
              <w:spacing w:line="240" w:lineRule="auto"/>
              <w:rPr>
                <w:sz w:val="20"/>
                <w:szCs w:val="20"/>
              </w:rPr>
            </w:pPr>
            <w:r>
              <w:rPr>
                <w:sz w:val="20"/>
                <w:szCs w:val="20"/>
              </w:rPr>
              <w:t>2.3</w:t>
            </w:r>
          </w:p>
        </w:tc>
        <w:tc>
          <w:tcPr>
            <w:tcW w:w="1557" w:type="dxa"/>
          </w:tcPr>
          <w:p w14:paraId="597D9BB7" w14:textId="1599F826" w:rsidR="00355977" w:rsidRDefault="00355977" w:rsidP="6320B2C3">
            <w:pPr>
              <w:spacing w:line="240" w:lineRule="auto"/>
              <w:rPr>
                <w:sz w:val="20"/>
                <w:szCs w:val="20"/>
              </w:rPr>
            </w:pPr>
            <w:r>
              <w:rPr>
                <w:sz w:val="20"/>
                <w:szCs w:val="20"/>
              </w:rPr>
              <w:t>31/08/2026</w:t>
            </w:r>
          </w:p>
        </w:tc>
        <w:tc>
          <w:tcPr>
            <w:tcW w:w="6803" w:type="dxa"/>
          </w:tcPr>
          <w:p w14:paraId="42CB98EB" w14:textId="4EA64F16" w:rsidR="00355977" w:rsidRDefault="00355977" w:rsidP="6320B2C3">
            <w:pPr>
              <w:spacing w:line="240" w:lineRule="auto"/>
              <w:rPr>
                <w:sz w:val="20"/>
                <w:szCs w:val="20"/>
              </w:rPr>
            </w:pPr>
            <w:r>
              <w:rPr>
                <w:sz w:val="20"/>
                <w:szCs w:val="20"/>
              </w:rPr>
              <w:t>Ajustement annexe 3</w:t>
            </w:r>
          </w:p>
        </w:tc>
      </w:tr>
    </w:tbl>
    <w:p w14:paraId="4FFD50B3" w14:textId="71FFB501" w:rsidR="00381D80" w:rsidRDefault="00381D80" w:rsidP="007A0EF9">
      <w:pPr>
        <w:jc w:val="left"/>
      </w:pPr>
    </w:p>
    <w:p w14:paraId="79CFDE32" w14:textId="77777777" w:rsidR="00381D80" w:rsidRDefault="00381D80">
      <w:pPr>
        <w:spacing w:line="240" w:lineRule="auto"/>
        <w:jc w:val="left"/>
      </w:pPr>
      <w:r>
        <w:br w:type="page"/>
      </w:r>
    </w:p>
    <w:p w14:paraId="3CCBD037" w14:textId="77777777" w:rsidR="007A0EF9" w:rsidRPr="007A0EF9" w:rsidRDefault="007A0EF9" w:rsidP="007A0EF9">
      <w:pPr>
        <w:jc w:val="left"/>
      </w:pPr>
    </w:p>
    <w:p w14:paraId="69D311DE" w14:textId="35F3407A" w:rsidR="000E33DB" w:rsidRPr="00CB3210" w:rsidRDefault="00D903B9" w:rsidP="00CB3210">
      <w:pPr>
        <w:jc w:val="center"/>
        <w:rPr>
          <w:b/>
          <w:bCs/>
          <w:sz w:val="32"/>
          <w:szCs w:val="32"/>
        </w:rPr>
      </w:pPr>
      <w:r w:rsidRPr="00CB3210">
        <w:rPr>
          <w:b/>
          <w:bCs/>
          <w:sz w:val="32"/>
          <w:szCs w:val="32"/>
        </w:rPr>
        <w:t>Sommaire</w:t>
      </w:r>
    </w:p>
    <w:sdt>
      <w:sdtPr>
        <w:rPr>
          <w:rFonts w:ascii="Arial" w:eastAsia="Arial" w:hAnsi="Arial" w:cs="Arial"/>
          <w:color w:val="00000A"/>
          <w:sz w:val="22"/>
          <w:szCs w:val="22"/>
        </w:rPr>
        <w:id w:val="-2100789794"/>
        <w:docPartObj>
          <w:docPartGallery w:val="Table of Contents"/>
          <w:docPartUnique/>
        </w:docPartObj>
      </w:sdtPr>
      <w:sdtEndPr>
        <w:rPr>
          <w:b/>
          <w:bCs/>
        </w:rPr>
      </w:sdtEndPr>
      <w:sdtContent>
        <w:p w14:paraId="4EE3E059" w14:textId="00F5F82A" w:rsidR="007A0EF9" w:rsidRDefault="007A0EF9">
          <w:pPr>
            <w:pStyle w:val="En-ttedetabledesmatires"/>
          </w:pPr>
        </w:p>
        <w:p w14:paraId="6A38DC7F" w14:textId="197AB319" w:rsidR="006C4514" w:rsidRDefault="007A0EF9">
          <w:pPr>
            <w:pStyle w:val="TM1"/>
            <w:tabs>
              <w:tab w:val="left" w:pos="440"/>
              <w:tab w:val="right" w:leader="dot" w:pos="9629"/>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231286877" w:history="1">
            <w:r w:rsidR="006C4514" w:rsidRPr="00FD71C6">
              <w:rPr>
                <w:rStyle w:val="Lienhypertexte"/>
                <w:noProof/>
              </w:rPr>
              <w:t>1.</w:t>
            </w:r>
            <w:r w:rsidR="006C4514">
              <w:rPr>
                <w:rFonts w:asciiTheme="minorHAnsi" w:eastAsiaTheme="minorEastAsia" w:hAnsiTheme="minorHAnsi" w:cstheme="minorBidi"/>
                <w:noProof/>
                <w:color w:val="auto"/>
              </w:rPr>
              <w:tab/>
            </w:r>
            <w:r w:rsidR="006C4514" w:rsidRPr="00FD71C6">
              <w:rPr>
                <w:rStyle w:val="Lienhypertexte"/>
                <w:noProof/>
              </w:rPr>
              <w:t>Préambule</w:t>
            </w:r>
            <w:r w:rsidR="006C4514">
              <w:rPr>
                <w:noProof/>
                <w:webHidden/>
              </w:rPr>
              <w:tab/>
            </w:r>
            <w:r w:rsidR="006C4514">
              <w:rPr>
                <w:noProof/>
                <w:webHidden/>
              </w:rPr>
              <w:fldChar w:fldCharType="begin"/>
            </w:r>
            <w:r w:rsidR="006C4514">
              <w:rPr>
                <w:noProof/>
                <w:webHidden/>
              </w:rPr>
              <w:instrText xml:space="preserve"> PAGEREF _Toc231286877 \h </w:instrText>
            </w:r>
            <w:r w:rsidR="006C4514">
              <w:rPr>
                <w:noProof/>
                <w:webHidden/>
              </w:rPr>
            </w:r>
            <w:r w:rsidR="006C4514">
              <w:rPr>
                <w:noProof/>
                <w:webHidden/>
              </w:rPr>
              <w:fldChar w:fldCharType="separate"/>
            </w:r>
            <w:r w:rsidR="000816D6">
              <w:rPr>
                <w:noProof/>
                <w:webHidden/>
              </w:rPr>
              <w:t>5</w:t>
            </w:r>
            <w:r w:rsidR="006C4514">
              <w:rPr>
                <w:noProof/>
                <w:webHidden/>
              </w:rPr>
              <w:fldChar w:fldCharType="end"/>
            </w:r>
          </w:hyperlink>
        </w:p>
        <w:p w14:paraId="226FF6F7" w14:textId="3EDB87DB" w:rsidR="006C4514" w:rsidRDefault="00D44C31">
          <w:pPr>
            <w:pStyle w:val="TM1"/>
            <w:tabs>
              <w:tab w:val="left" w:pos="440"/>
              <w:tab w:val="right" w:leader="dot" w:pos="9629"/>
            </w:tabs>
            <w:rPr>
              <w:rFonts w:asciiTheme="minorHAnsi" w:eastAsiaTheme="minorEastAsia" w:hAnsiTheme="minorHAnsi" w:cstheme="minorBidi"/>
              <w:noProof/>
              <w:color w:val="auto"/>
            </w:rPr>
          </w:pPr>
          <w:hyperlink w:anchor="_Toc231286878" w:history="1">
            <w:r w:rsidR="006C4514" w:rsidRPr="00FD71C6">
              <w:rPr>
                <w:rStyle w:val="Lienhypertexte"/>
                <w:noProof/>
              </w:rPr>
              <w:t>2.</w:t>
            </w:r>
            <w:r w:rsidR="006C4514">
              <w:rPr>
                <w:rFonts w:asciiTheme="minorHAnsi" w:eastAsiaTheme="minorEastAsia" w:hAnsiTheme="minorHAnsi" w:cstheme="minorBidi"/>
                <w:noProof/>
                <w:color w:val="auto"/>
              </w:rPr>
              <w:tab/>
            </w:r>
            <w:r w:rsidR="006C4514" w:rsidRPr="00FD71C6">
              <w:rPr>
                <w:rStyle w:val="Lienhypertexte"/>
                <w:noProof/>
              </w:rPr>
              <w:t>La charte</w:t>
            </w:r>
            <w:r w:rsidR="006C4514">
              <w:rPr>
                <w:noProof/>
                <w:webHidden/>
              </w:rPr>
              <w:tab/>
            </w:r>
            <w:r w:rsidR="006C4514">
              <w:rPr>
                <w:noProof/>
                <w:webHidden/>
              </w:rPr>
              <w:fldChar w:fldCharType="begin"/>
            </w:r>
            <w:r w:rsidR="006C4514">
              <w:rPr>
                <w:noProof/>
                <w:webHidden/>
              </w:rPr>
              <w:instrText xml:space="preserve"> PAGEREF _Toc231286878 \h </w:instrText>
            </w:r>
            <w:r w:rsidR="006C4514">
              <w:rPr>
                <w:noProof/>
                <w:webHidden/>
              </w:rPr>
            </w:r>
            <w:r w:rsidR="006C4514">
              <w:rPr>
                <w:noProof/>
                <w:webHidden/>
              </w:rPr>
              <w:fldChar w:fldCharType="separate"/>
            </w:r>
            <w:r w:rsidR="000816D6">
              <w:rPr>
                <w:noProof/>
                <w:webHidden/>
              </w:rPr>
              <w:t>6</w:t>
            </w:r>
            <w:r w:rsidR="006C4514">
              <w:rPr>
                <w:noProof/>
                <w:webHidden/>
              </w:rPr>
              <w:fldChar w:fldCharType="end"/>
            </w:r>
          </w:hyperlink>
        </w:p>
        <w:p w14:paraId="3C621AC0" w14:textId="668ACAD5"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79" w:history="1">
            <w:r w:rsidR="006C4514" w:rsidRPr="00FD71C6">
              <w:rPr>
                <w:rStyle w:val="Lienhypertexte"/>
                <w:noProof/>
                <w:lang w:eastAsia="en-US"/>
              </w:rPr>
              <w:t>2.1.</w:t>
            </w:r>
            <w:r w:rsidR="006C4514">
              <w:rPr>
                <w:rFonts w:asciiTheme="minorHAnsi" w:eastAsiaTheme="minorEastAsia" w:hAnsiTheme="minorHAnsi" w:cstheme="minorBidi"/>
                <w:noProof/>
                <w:color w:val="auto"/>
              </w:rPr>
              <w:tab/>
            </w:r>
            <w:r w:rsidR="006C4514" w:rsidRPr="00FD71C6">
              <w:rPr>
                <w:rStyle w:val="Lienhypertexte"/>
                <w:noProof/>
                <w:lang w:eastAsia="en-US"/>
              </w:rPr>
              <w:t>Objet de la charte</w:t>
            </w:r>
            <w:r w:rsidR="006C4514">
              <w:rPr>
                <w:noProof/>
                <w:webHidden/>
              </w:rPr>
              <w:tab/>
            </w:r>
            <w:r w:rsidR="006C4514">
              <w:rPr>
                <w:noProof/>
                <w:webHidden/>
              </w:rPr>
              <w:fldChar w:fldCharType="begin"/>
            </w:r>
            <w:r w:rsidR="006C4514">
              <w:rPr>
                <w:noProof/>
                <w:webHidden/>
              </w:rPr>
              <w:instrText xml:space="preserve"> PAGEREF _Toc231286879 \h </w:instrText>
            </w:r>
            <w:r w:rsidR="006C4514">
              <w:rPr>
                <w:noProof/>
                <w:webHidden/>
              </w:rPr>
            </w:r>
            <w:r w:rsidR="006C4514">
              <w:rPr>
                <w:noProof/>
                <w:webHidden/>
              </w:rPr>
              <w:fldChar w:fldCharType="separate"/>
            </w:r>
            <w:r w:rsidR="000816D6">
              <w:rPr>
                <w:noProof/>
                <w:webHidden/>
              </w:rPr>
              <w:t>6</w:t>
            </w:r>
            <w:r w:rsidR="006C4514">
              <w:rPr>
                <w:noProof/>
                <w:webHidden/>
              </w:rPr>
              <w:fldChar w:fldCharType="end"/>
            </w:r>
          </w:hyperlink>
        </w:p>
        <w:p w14:paraId="1AA91A5C" w14:textId="4FD99F34"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0" w:history="1">
            <w:r w:rsidR="006C4514" w:rsidRPr="00FD71C6">
              <w:rPr>
                <w:rStyle w:val="Lienhypertexte"/>
                <w:noProof/>
                <w:lang w:eastAsia="en-US"/>
              </w:rPr>
              <w:t>2.2.</w:t>
            </w:r>
            <w:r w:rsidR="006C4514">
              <w:rPr>
                <w:rFonts w:asciiTheme="minorHAnsi" w:eastAsiaTheme="minorEastAsia" w:hAnsiTheme="minorHAnsi" w:cstheme="minorBidi"/>
                <w:noProof/>
                <w:color w:val="auto"/>
              </w:rPr>
              <w:tab/>
            </w:r>
            <w:r w:rsidR="006C4514" w:rsidRPr="00FD71C6">
              <w:rPr>
                <w:rStyle w:val="Lienhypertexte"/>
                <w:noProof/>
                <w:lang w:eastAsia="en-US"/>
              </w:rPr>
              <w:t>Durée de la charte</w:t>
            </w:r>
            <w:r w:rsidR="006C4514">
              <w:rPr>
                <w:noProof/>
                <w:webHidden/>
              </w:rPr>
              <w:tab/>
            </w:r>
            <w:r w:rsidR="006C4514">
              <w:rPr>
                <w:noProof/>
                <w:webHidden/>
              </w:rPr>
              <w:fldChar w:fldCharType="begin"/>
            </w:r>
            <w:r w:rsidR="006C4514">
              <w:rPr>
                <w:noProof/>
                <w:webHidden/>
              </w:rPr>
              <w:instrText xml:space="preserve"> PAGEREF _Toc231286880 \h </w:instrText>
            </w:r>
            <w:r w:rsidR="006C4514">
              <w:rPr>
                <w:noProof/>
                <w:webHidden/>
              </w:rPr>
            </w:r>
            <w:r w:rsidR="006C4514">
              <w:rPr>
                <w:noProof/>
                <w:webHidden/>
              </w:rPr>
              <w:fldChar w:fldCharType="separate"/>
            </w:r>
            <w:r w:rsidR="000816D6">
              <w:rPr>
                <w:noProof/>
                <w:webHidden/>
              </w:rPr>
              <w:t>6</w:t>
            </w:r>
            <w:r w:rsidR="006C4514">
              <w:rPr>
                <w:noProof/>
                <w:webHidden/>
              </w:rPr>
              <w:fldChar w:fldCharType="end"/>
            </w:r>
          </w:hyperlink>
        </w:p>
        <w:p w14:paraId="6464F065" w14:textId="020A2289"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1" w:history="1">
            <w:r w:rsidR="006C4514" w:rsidRPr="00FD71C6">
              <w:rPr>
                <w:rStyle w:val="Lienhypertexte"/>
                <w:noProof/>
                <w:lang w:eastAsia="en-US"/>
              </w:rPr>
              <w:t>2.3.</w:t>
            </w:r>
            <w:r w:rsidR="006C4514">
              <w:rPr>
                <w:rFonts w:asciiTheme="minorHAnsi" w:eastAsiaTheme="minorEastAsia" w:hAnsiTheme="minorHAnsi" w:cstheme="minorBidi"/>
                <w:noProof/>
                <w:color w:val="auto"/>
              </w:rPr>
              <w:tab/>
            </w:r>
            <w:r w:rsidR="006C4514" w:rsidRPr="00FD71C6">
              <w:rPr>
                <w:rStyle w:val="Lienhypertexte"/>
                <w:noProof/>
                <w:lang w:eastAsia="en-US"/>
              </w:rPr>
              <w:t>Evolution de la charte</w:t>
            </w:r>
            <w:r w:rsidR="006C4514">
              <w:rPr>
                <w:noProof/>
                <w:webHidden/>
              </w:rPr>
              <w:tab/>
            </w:r>
            <w:r w:rsidR="006C4514">
              <w:rPr>
                <w:noProof/>
                <w:webHidden/>
              </w:rPr>
              <w:fldChar w:fldCharType="begin"/>
            </w:r>
            <w:r w:rsidR="006C4514">
              <w:rPr>
                <w:noProof/>
                <w:webHidden/>
              </w:rPr>
              <w:instrText xml:space="preserve"> PAGEREF _Toc231286881 \h </w:instrText>
            </w:r>
            <w:r w:rsidR="006C4514">
              <w:rPr>
                <w:noProof/>
                <w:webHidden/>
              </w:rPr>
            </w:r>
            <w:r w:rsidR="006C4514">
              <w:rPr>
                <w:noProof/>
                <w:webHidden/>
              </w:rPr>
              <w:fldChar w:fldCharType="separate"/>
            </w:r>
            <w:r w:rsidR="000816D6">
              <w:rPr>
                <w:noProof/>
                <w:webHidden/>
              </w:rPr>
              <w:t>6</w:t>
            </w:r>
            <w:r w:rsidR="006C4514">
              <w:rPr>
                <w:noProof/>
                <w:webHidden/>
              </w:rPr>
              <w:fldChar w:fldCharType="end"/>
            </w:r>
          </w:hyperlink>
        </w:p>
        <w:p w14:paraId="0F673CA5" w14:textId="59F90C8A" w:rsidR="006C4514" w:rsidRDefault="00D44C31">
          <w:pPr>
            <w:pStyle w:val="TM1"/>
            <w:tabs>
              <w:tab w:val="left" w:pos="440"/>
              <w:tab w:val="right" w:leader="dot" w:pos="9629"/>
            </w:tabs>
            <w:rPr>
              <w:rFonts w:asciiTheme="minorHAnsi" w:eastAsiaTheme="minorEastAsia" w:hAnsiTheme="minorHAnsi" w:cstheme="minorBidi"/>
              <w:noProof/>
              <w:color w:val="auto"/>
            </w:rPr>
          </w:pPr>
          <w:hyperlink w:anchor="_Toc231286882" w:history="1">
            <w:r w:rsidR="006C4514" w:rsidRPr="00FD71C6">
              <w:rPr>
                <w:rStyle w:val="Lienhypertexte"/>
                <w:noProof/>
              </w:rPr>
              <w:t>3.</w:t>
            </w:r>
            <w:r w:rsidR="006C4514">
              <w:rPr>
                <w:rFonts w:asciiTheme="minorHAnsi" w:eastAsiaTheme="minorEastAsia" w:hAnsiTheme="minorHAnsi" w:cstheme="minorBidi"/>
                <w:noProof/>
                <w:color w:val="auto"/>
              </w:rPr>
              <w:tab/>
            </w:r>
            <w:r w:rsidR="006C4514" w:rsidRPr="00FD71C6">
              <w:rPr>
                <w:rStyle w:val="Lienhypertexte"/>
                <w:noProof/>
              </w:rPr>
              <w:t>Présentation de Guyane-SIG</w:t>
            </w:r>
            <w:r w:rsidR="006C4514">
              <w:rPr>
                <w:noProof/>
                <w:webHidden/>
              </w:rPr>
              <w:tab/>
            </w:r>
            <w:r w:rsidR="006C4514">
              <w:rPr>
                <w:noProof/>
                <w:webHidden/>
              </w:rPr>
              <w:fldChar w:fldCharType="begin"/>
            </w:r>
            <w:r w:rsidR="006C4514">
              <w:rPr>
                <w:noProof/>
                <w:webHidden/>
              </w:rPr>
              <w:instrText xml:space="preserve"> PAGEREF _Toc231286882 \h </w:instrText>
            </w:r>
            <w:r w:rsidR="006C4514">
              <w:rPr>
                <w:noProof/>
                <w:webHidden/>
              </w:rPr>
            </w:r>
            <w:r w:rsidR="006C4514">
              <w:rPr>
                <w:noProof/>
                <w:webHidden/>
              </w:rPr>
              <w:fldChar w:fldCharType="separate"/>
            </w:r>
            <w:r w:rsidR="000816D6">
              <w:rPr>
                <w:noProof/>
                <w:webHidden/>
              </w:rPr>
              <w:t>8</w:t>
            </w:r>
            <w:r w:rsidR="006C4514">
              <w:rPr>
                <w:noProof/>
                <w:webHidden/>
              </w:rPr>
              <w:fldChar w:fldCharType="end"/>
            </w:r>
          </w:hyperlink>
        </w:p>
        <w:p w14:paraId="068E3347" w14:textId="697F9A38"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3" w:history="1">
            <w:r w:rsidR="006C4514" w:rsidRPr="00FD71C6">
              <w:rPr>
                <w:rStyle w:val="Lienhypertexte"/>
                <w:noProof/>
                <w:lang w:eastAsia="en-US"/>
              </w:rPr>
              <w:t>3.1.</w:t>
            </w:r>
            <w:r w:rsidR="006C4514">
              <w:rPr>
                <w:rFonts w:asciiTheme="minorHAnsi" w:eastAsiaTheme="minorEastAsia" w:hAnsiTheme="minorHAnsi" w:cstheme="minorBidi"/>
                <w:noProof/>
                <w:color w:val="auto"/>
              </w:rPr>
              <w:tab/>
            </w:r>
            <w:r w:rsidR="006C4514" w:rsidRPr="00FD71C6">
              <w:rPr>
                <w:rStyle w:val="Lienhypertexte"/>
                <w:noProof/>
                <w:lang w:eastAsia="en-US"/>
              </w:rPr>
              <w:t>Les objectifs de Guyane-SIG</w:t>
            </w:r>
            <w:r w:rsidR="006C4514">
              <w:rPr>
                <w:noProof/>
                <w:webHidden/>
              </w:rPr>
              <w:tab/>
            </w:r>
            <w:r w:rsidR="006C4514">
              <w:rPr>
                <w:noProof/>
                <w:webHidden/>
              </w:rPr>
              <w:fldChar w:fldCharType="begin"/>
            </w:r>
            <w:r w:rsidR="006C4514">
              <w:rPr>
                <w:noProof/>
                <w:webHidden/>
              </w:rPr>
              <w:instrText xml:space="preserve"> PAGEREF _Toc231286883 \h </w:instrText>
            </w:r>
            <w:r w:rsidR="006C4514">
              <w:rPr>
                <w:noProof/>
                <w:webHidden/>
              </w:rPr>
            </w:r>
            <w:r w:rsidR="006C4514">
              <w:rPr>
                <w:noProof/>
                <w:webHidden/>
              </w:rPr>
              <w:fldChar w:fldCharType="separate"/>
            </w:r>
            <w:r w:rsidR="000816D6">
              <w:rPr>
                <w:noProof/>
                <w:webHidden/>
              </w:rPr>
              <w:t>8</w:t>
            </w:r>
            <w:r w:rsidR="006C4514">
              <w:rPr>
                <w:noProof/>
                <w:webHidden/>
              </w:rPr>
              <w:fldChar w:fldCharType="end"/>
            </w:r>
          </w:hyperlink>
        </w:p>
        <w:p w14:paraId="1851DA27" w14:textId="0AB017EE"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4" w:history="1">
            <w:r w:rsidR="006C4514" w:rsidRPr="00FD71C6">
              <w:rPr>
                <w:rStyle w:val="Lienhypertexte"/>
                <w:noProof/>
                <w:lang w:eastAsia="en-US"/>
              </w:rPr>
              <w:t>3.2.</w:t>
            </w:r>
            <w:r w:rsidR="006C4514">
              <w:rPr>
                <w:rFonts w:asciiTheme="minorHAnsi" w:eastAsiaTheme="minorEastAsia" w:hAnsiTheme="minorHAnsi" w:cstheme="minorBidi"/>
                <w:noProof/>
                <w:color w:val="auto"/>
              </w:rPr>
              <w:tab/>
            </w:r>
            <w:r w:rsidR="006C4514" w:rsidRPr="00FD71C6">
              <w:rPr>
                <w:rStyle w:val="Lienhypertexte"/>
                <w:noProof/>
                <w:lang w:eastAsia="en-US"/>
              </w:rPr>
              <w:t>Les principes de Guyane-SIG</w:t>
            </w:r>
            <w:r w:rsidR="006C4514">
              <w:rPr>
                <w:noProof/>
                <w:webHidden/>
              </w:rPr>
              <w:tab/>
            </w:r>
            <w:r w:rsidR="006C4514">
              <w:rPr>
                <w:noProof/>
                <w:webHidden/>
              </w:rPr>
              <w:fldChar w:fldCharType="begin"/>
            </w:r>
            <w:r w:rsidR="006C4514">
              <w:rPr>
                <w:noProof/>
                <w:webHidden/>
              </w:rPr>
              <w:instrText xml:space="preserve"> PAGEREF _Toc231286884 \h </w:instrText>
            </w:r>
            <w:r w:rsidR="006C4514">
              <w:rPr>
                <w:noProof/>
                <w:webHidden/>
              </w:rPr>
            </w:r>
            <w:r w:rsidR="006C4514">
              <w:rPr>
                <w:noProof/>
                <w:webHidden/>
              </w:rPr>
              <w:fldChar w:fldCharType="separate"/>
            </w:r>
            <w:r w:rsidR="000816D6">
              <w:rPr>
                <w:noProof/>
                <w:webHidden/>
              </w:rPr>
              <w:t>8</w:t>
            </w:r>
            <w:r w:rsidR="006C4514">
              <w:rPr>
                <w:noProof/>
                <w:webHidden/>
              </w:rPr>
              <w:fldChar w:fldCharType="end"/>
            </w:r>
          </w:hyperlink>
        </w:p>
        <w:p w14:paraId="172AB5DB" w14:textId="360A552A"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5" w:history="1">
            <w:r w:rsidR="006C4514" w:rsidRPr="00FD71C6">
              <w:rPr>
                <w:rStyle w:val="Lienhypertexte"/>
                <w:noProof/>
                <w:lang w:eastAsia="en-US"/>
              </w:rPr>
              <w:t>3.3.</w:t>
            </w:r>
            <w:r w:rsidR="006C4514">
              <w:rPr>
                <w:rFonts w:asciiTheme="minorHAnsi" w:eastAsiaTheme="minorEastAsia" w:hAnsiTheme="minorHAnsi" w:cstheme="minorBidi"/>
                <w:noProof/>
                <w:color w:val="auto"/>
              </w:rPr>
              <w:tab/>
            </w:r>
            <w:r w:rsidR="006C4514" w:rsidRPr="00FD71C6">
              <w:rPr>
                <w:rStyle w:val="Lienhypertexte"/>
                <w:noProof/>
                <w:lang w:eastAsia="en-US"/>
              </w:rPr>
              <w:t>Gouvernance, organisation et fonctionnement</w:t>
            </w:r>
            <w:r w:rsidR="006C4514">
              <w:rPr>
                <w:noProof/>
                <w:webHidden/>
              </w:rPr>
              <w:tab/>
            </w:r>
            <w:r w:rsidR="006C4514">
              <w:rPr>
                <w:noProof/>
                <w:webHidden/>
              </w:rPr>
              <w:fldChar w:fldCharType="begin"/>
            </w:r>
            <w:r w:rsidR="006C4514">
              <w:rPr>
                <w:noProof/>
                <w:webHidden/>
              </w:rPr>
              <w:instrText xml:space="preserve"> PAGEREF _Toc231286885 \h </w:instrText>
            </w:r>
            <w:r w:rsidR="006C4514">
              <w:rPr>
                <w:noProof/>
                <w:webHidden/>
              </w:rPr>
            </w:r>
            <w:r w:rsidR="006C4514">
              <w:rPr>
                <w:noProof/>
                <w:webHidden/>
              </w:rPr>
              <w:fldChar w:fldCharType="separate"/>
            </w:r>
            <w:r w:rsidR="000816D6">
              <w:rPr>
                <w:noProof/>
                <w:webHidden/>
              </w:rPr>
              <w:t>9</w:t>
            </w:r>
            <w:r w:rsidR="006C4514">
              <w:rPr>
                <w:noProof/>
                <w:webHidden/>
              </w:rPr>
              <w:fldChar w:fldCharType="end"/>
            </w:r>
          </w:hyperlink>
        </w:p>
        <w:p w14:paraId="5C8F4210" w14:textId="41892874"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6" w:history="1">
            <w:r w:rsidR="006C4514" w:rsidRPr="00FD71C6">
              <w:rPr>
                <w:rStyle w:val="Lienhypertexte"/>
                <w:noProof/>
                <w:lang w:eastAsia="en-US"/>
              </w:rPr>
              <w:t>3.4.</w:t>
            </w:r>
            <w:r w:rsidR="006C4514">
              <w:rPr>
                <w:rFonts w:asciiTheme="minorHAnsi" w:eastAsiaTheme="minorEastAsia" w:hAnsiTheme="minorHAnsi" w:cstheme="minorBidi"/>
                <w:noProof/>
                <w:color w:val="auto"/>
              </w:rPr>
              <w:tab/>
            </w:r>
            <w:r w:rsidR="006C4514" w:rsidRPr="00FD71C6">
              <w:rPr>
                <w:rStyle w:val="Lienhypertexte"/>
                <w:noProof/>
                <w:lang w:eastAsia="en-US"/>
              </w:rPr>
              <w:t>Les instances de Guyane-SIG</w:t>
            </w:r>
            <w:r w:rsidR="006C4514">
              <w:rPr>
                <w:noProof/>
                <w:webHidden/>
              </w:rPr>
              <w:tab/>
            </w:r>
            <w:r w:rsidR="006C4514">
              <w:rPr>
                <w:noProof/>
                <w:webHidden/>
              </w:rPr>
              <w:fldChar w:fldCharType="begin"/>
            </w:r>
            <w:r w:rsidR="006C4514">
              <w:rPr>
                <w:noProof/>
                <w:webHidden/>
              </w:rPr>
              <w:instrText xml:space="preserve"> PAGEREF _Toc231286886 \h </w:instrText>
            </w:r>
            <w:r w:rsidR="006C4514">
              <w:rPr>
                <w:noProof/>
                <w:webHidden/>
              </w:rPr>
            </w:r>
            <w:r w:rsidR="006C4514">
              <w:rPr>
                <w:noProof/>
                <w:webHidden/>
              </w:rPr>
              <w:fldChar w:fldCharType="separate"/>
            </w:r>
            <w:r w:rsidR="000816D6">
              <w:rPr>
                <w:noProof/>
                <w:webHidden/>
              </w:rPr>
              <w:t>10</w:t>
            </w:r>
            <w:r w:rsidR="006C4514">
              <w:rPr>
                <w:noProof/>
                <w:webHidden/>
              </w:rPr>
              <w:fldChar w:fldCharType="end"/>
            </w:r>
          </w:hyperlink>
        </w:p>
        <w:p w14:paraId="7EE63FCB" w14:textId="016A62E3" w:rsidR="006C4514" w:rsidRDefault="00D44C31">
          <w:pPr>
            <w:pStyle w:val="TM2"/>
            <w:tabs>
              <w:tab w:val="left" w:pos="1100"/>
              <w:tab w:val="right" w:leader="dot" w:pos="9629"/>
            </w:tabs>
            <w:rPr>
              <w:rFonts w:asciiTheme="minorHAnsi" w:eastAsiaTheme="minorEastAsia" w:hAnsiTheme="minorHAnsi" w:cstheme="minorBidi"/>
              <w:noProof/>
              <w:color w:val="auto"/>
            </w:rPr>
          </w:pPr>
          <w:hyperlink w:anchor="_Toc231286887" w:history="1">
            <w:r w:rsidR="006C4514" w:rsidRPr="00FD71C6">
              <w:rPr>
                <w:rStyle w:val="Lienhypertexte"/>
                <w:noProof/>
                <w:lang w:eastAsia="en-US"/>
              </w:rPr>
              <w:t>3.4.1.</w:t>
            </w:r>
            <w:r w:rsidR="006C4514">
              <w:rPr>
                <w:rFonts w:asciiTheme="minorHAnsi" w:eastAsiaTheme="minorEastAsia" w:hAnsiTheme="minorHAnsi" w:cstheme="minorBidi"/>
                <w:noProof/>
                <w:color w:val="auto"/>
              </w:rPr>
              <w:tab/>
            </w:r>
            <w:r w:rsidR="006C4514" w:rsidRPr="00FD71C6">
              <w:rPr>
                <w:rStyle w:val="Lienhypertexte"/>
                <w:noProof/>
                <w:lang w:eastAsia="en-US"/>
              </w:rPr>
              <w:t>Organisation opérationnelle</w:t>
            </w:r>
            <w:r w:rsidR="006C4514">
              <w:rPr>
                <w:noProof/>
                <w:webHidden/>
              </w:rPr>
              <w:tab/>
            </w:r>
            <w:r w:rsidR="006C4514">
              <w:rPr>
                <w:noProof/>
                <w:webHidden/>
              </w:rPr>
              <w:fldChar w:fldCharType="begin"/>
            </w:r>
            <w:r w:rsidR="006C4514">
              <w:rPr>
                <w:noProof/>
                <w:webHidden/>
              </w:rPr>
              <w:instrText xml:space="preserve"> PAGEREF _Toc231286887 \h </w:instrText>
            </w:r>
            <w:r w:rsidR="006C4514">
              <w:rPr>
                <w:noProof/>
                <w:webHidden/>
              </w:rPr>
            </w:r>
            <w:r w:rsidR="006C4514">
              <w:rPr>
                <w:noProof/>
                <w:webHidden/>
              </w:rPr>
              <w:fldChar w:fldCharType="separate"/>
            </w:r>
            <w:r w:rsidR="000816D6">
              <w:rPr>
                <w:noProof/>
                <w:webHidden/>
              </w:rPr>
              <w:t>11</w:t>
            </w:r>
            <w:r w:rsidR="006C4514">
              <w:rPr>
                <w:noProof/>
                <w:webHidden/>
              </w:rPr>
              <w:fldChar w:fldCharType="end"/>
            </w:r>
          </w:hyperlink>
        </w:p>
        <w:p w14:paraId="622A42BC" w14:textId="2C6E5C2B" w:rsidR="006C4514" w:rsidRDefault="00D44C31">
          <w:pPr>
            <w:pStyle w:val="TM2"/>
            <w:tabs>
              <w:tab w:val="left" w:pos="1100"/>
              <w:tab w:val="right" w:leader="dot" w:pos="9629"/>
            </w:tabs>
            <w:rPr>
              <w:rFonts w:asciiTheme="minorHAnsi" w:eastAsiaTheme="minorEastAsia" w:hAnsiTheme="minorHAnsi" w:cstheme="minorBidi"/>
              <w:noProof/>
              <w:color w:val="auto"/>
            </w:rPr>
          </w:pPr>
          <w:hyperlink w:anchor="_Toc231286888" w:history="1">
            <w:r w:rsidR="006C4514" w:rsidRPr="00FD71C6">
              <w:rPr>
                <w:rStyle w:val="Lienhypertexte"/>
                <w:noProof/>
                <w:lang w:eastAsia="en-US"/>
              </w:rPr>
              <w:t>3.4.2.</w:t>
            </w:r>
            <w:r w:rsidR="006C4514">
              <w:rPr>
                <w:rFonts w:asciiTheme="minorHAnsi" w:eastAsiaTheme="minorEastAsia" w:hAnsiTheme="minorHAnsi" w:cstheme="minorBidi"/>
                <w:noProof/>
                <w:color w:val="auto"/>
              </w:rPr>
              <w:tab/>
            </w:r>
            <w:r w:rsidR="006C4514" w:rsidRPr="00FD71C6">
              <w:rPr>
                <w:rStyle w:val="Lienhypertexte"/>
                <w:noProof/>
                <w:lang w:eastAsia="en-US"/>
              </w:rPr>
              <w:t>Spécificité des acteurs privés</w:t>
            </w:r>
            <w:r w:rsidR="006C4514">
              <w:rPr>
                <w:noProof/>
                <w:webHidden/>
              </w:rPr>
              <w:tab/>
            </w:r>
            <w:r w:rsidR="006C4514">
              <w:rPr>
                <w:noProof/>
                <w:webHidden/>
              </w:rPr>
              <w:fldChar w:fldCharType="begin"/>
            </w:r>
            <w:r w:rsidR="006C4514">
              <w:rPr>
                <w:noProof/>
                <w:webHidden/>
              </w:rPr>
              <w:instrText xml:space="preserve"> PAGEREF _Toc231286888 \h </w:instrText>
            </w:r>
            <w:r w:rsidR="006C4514">
              <w:rPr>
                <w:noProof/>
                <w:webHidden/>
              </w:rPr>
            </w:r>
            <w:r w:rsidR="006C4514">
              <w:rPr>
                <w:noProof/>
                <w:webHidden/>
              </w:rPr>
              <w:fldChar w:fldCharType="separate"/>
            </w:r>
            <w:r w:rsidR="000816D6">
              <w:rPr>
                <w:noProof/>
                <w:webHidden/>
              </w:rPr>
              <w:t>12</w:t>
            </w:r>
            <w:r w:rsidR="006C4514">
              <w:rPr>
                <w:noProof/>
                <w:webHidden/>
              </w:rPr>
              <w:fldChar w:fldCharType="end"/>
            </w:r>
          </w:hyperlink>
        </w:p>
        <w:p w14:paraId="0A4F0708" w14:textId="4DCC8770"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89" w:history="1">
            <w:r w:rsidR="006C4514" w:rsidRPr="00FD71C6">
              <w:rPr>
                <w:rStyle w:val="Lienhypertexte"/>
                <w:noProof/>
                <w:lang w:eastAsia="en-US"/>
              </w:rPr>
              <w:t>3.5.</w:t>
            </w:r>
            <w:r w:rsidR="006C4514">
              <w:rPr>
                <w:rFonts w:asciiTheme="minorHAnsi" w:eastAsiaTheme="minorEastAsia" w:hAnsiTheme="minorHAnsi" w:cstheme="minorBidi"/>
                <w:noProof/>
                <w:color w:val="auto"/>
              </w:rPr>
              <w:tab/>
            </w:r>
            <w:r w:rsidR="006C4514" w:rsidRPr="00FD71C6">
              <w:rPr>
                <w:rStyle w:val="Lienhypertexte"/>
                <w:noProof/>
                <w:lang w:eastAsia="en-US"/>
              </w:rPr>
              <w:t>Les services et moyens de Guyane-SIG</w:t>
            </w:r>
            <w:r w:rsidR="006C4514">
              <w:rPr>
                <w:noProof/>
                <w:webHidden/>
              </w:rPr>
              <w:tab/>
            </w:r>
            <w:r w:rsidR="006C4514">
              <w:rPr>
                <w:noProof/>
                <w:webHidden/>
              </w:rPr>
              <w:fldChar w:fldCharType="begin"/>
            </w:r>
            <w:r w:rsidR="006C4514">
              <w:rPr>
                <w:noProof/>
                <w:webHidden/>
              </w:rPr>
              <w:instrText xml:space="preserve"> PAGEREF _Toc231286889 \h </w:instrText>
            </w:r>
            <w:r w:rsidR="006C4514">
              <w:rPr>
                <w:noProof/>
                <w:webHidden/>
              </w:rPr>
            </w:r>
            <w:r w:rsidR="006C4514">
              <w:rPr>
                <w:noProof/>
                <w:webHidden/>
              </w:rPr>
              <w:fldChar w:fldCharType="separate"/>
            </w:r>
            <w:r w:rsidR="000816D6">
              <w:rPr>
                <w:noProof/>
                <w:webHidden/>
              </w:rPr>
              <w:t>12</w:t>
            </w:r>
            <w:r w:rsidR="006C4514">
              <w:rPr>
                <w:noProof/>
                <w:webHidden/>
              </w:rPr>
              <w:fldChar w:fldCharType="end"/>
            </w:r>
          </w:hyperlink>
        </w:p>
        <w:p w14:paraId="14CD847E" w14:textId="28742E41" w:rsidR="006C4514" w:rsidRDefault="00D44C31">
          <w:pPr>
            <w:pStyle w:val="TM2"/>
            <w:tabs>
              <w:tab w:val="left" w:pos="1100"/>
              <w:tab w:val="right" w:leader="dot" w:pos="9629"/>
            </w:tabs>
            <w:rPr>
              <w:rFonts w:asciiTheme="minorHAnsi" w:eastAsiaTheme="minorEastAsia" w:hAnsiTheme="minorHAnsi" w:cstheme="minorBidi"/>
              <w:noProof/>
              <w:color w:val="auto"/>
            </w:rPr>
          </w:pPr>
          <w:hyperlink w:anchor="_Toc231286890" w:history="1">
            <w:r w:rsidR="006C4514" w:rsidRPr="00FD71C6">
              <w:rPr>
                <w:rStyle w:val="Lienhypertexte"/>
                <w:noProof/>
                <w:lang w:eastAsia="en-US"/>
              </w:rPr>
              <w:t>3.5.1.</w:t>
            </w:r>
            <w:r w:rsidR="006C4514">
              <w:rPr>
                <w:rFonts w:asciiTheme="minorHAnsi" w:eastAsiaTheme="minorEastAsia" w:hAnsiTheme="minorHAnsi" w:cstheme="minorBidi"/>
                <w:noProof/>
                <w:color w:val="auto"/>
              </w:rPr>
              <w:tab/>
            </w:r>
            <w:r w:rsidR="006C4514" w:rsidRPr="00FD71C6">
              <w:rPr>
                <w:rStyle w:val="Lienhypertexte"/>
                <w:noProof/>
                <w:lang w:eastAsia="en-US"/>
              </w:rPr>
              <w:t>Les services « socles »</w:t>
            </w:r>
            <w:r w:rsidR="006C4514">
              <w:rPr>
                <w:noProof/>
                <w:webHidden/>
              </w:rPr>
              <w:tab/>
            </w:r>
            <w:r w:rsidR="006C4514">
              <w:rPr>
                <w:noProof/>
                <w:webHidden/>
              </w:rPr>
              <w:fldChar w:fldCharType="begin"/>
            </w:r>
            <w:r w:rsidR="006C4514">
              <w:rPr>
                <w:noProof/>
                <w:webHidden/>
              </w:rPr>
              <w:instrText xml:space="preserve"> PAGEREF _Toc231286890 \h </w:instrText>
            </w:r>
            <w:r w:rsidR="006C4514">
              <w:rPr>
                <w:noProof/>
                <w:webHidden/>
              </w:rPr>
            </w:r>
            <w:r w:rsidR="006C4514">
              <w:rPr>
                <w:noProof/>
                <w:webHidden/>
              </w:rPr>
              <w:fldChar w:fldCharType="separate"/>
            </w:r>
            <w:r w:rsidR="000816D6">
              <w:rPr>
                <w:noProof/>
                <w:webHidden/>
              </w:rPr>
              <w:t>13</w:t>
            </w:r>
            <w:r w:rsidR="006C4514">
              <w:rPr>
                <w:noProof/>
                <w:webHidden/>
              </w:rPr>
              <w:fldChar w:fldCharType="end"/>
            </w:r>
          </w:hyperlink>
        </w:p>
        <w:p w14:paraId="2B608D4C" w14:textId="229E69DB" w:rsidR="006C4514" w:rsidRDefault="00D44C31">
          <w:pPr>
            <w:pStyle w:val="TM2"/>
            <w:tabs>
              <w:tab w:val="left" w:pos="1100"/>
              <w:tab w:val="right" w:leader="dot" w:pos="9629"/>
            </w:tabs>
            <w:rPr>
              <w:rFonts w:asciiTheme="minorHAnsi" w:eastAsiaTheme="minorEastAsia" w:hAnsiTheme="minorHAnsi" w:cstheme="minorBidi"/>
              <w:noProof/>
              <w:color w:val="auto"/>
            </w:rPr>
          </w:pPr>
          <w:hyperlink w:anchor="_Toc231286891" w:history="1">
            <w:r w:rsidR="006C4514" w:rsidRPr="00FD71C6">
              <w:rPr>
                <w:rStyle w:val="Lienhypertexte"/>
                <w:noProof/>
                <w:lang w:eastAsia="en-US"/>
              </w:rPr>
              <w:t>3.5.2.</w:t>
            </w:r>
            <w:r w:rsidR="006C4514">
              <w:rPr>
                <w:rFonts w:asciiTheme="minorHAnsi" w:eastAsiaTheme="minorEastAsia" w:hAnsiTheme="minorHAnsi" w:cstheme="minorBidi"/>
                <w:noProof/>
                <w:color w:val="auto"/>
              </w:rPr>
              <w:tab/>
            </w:r>
            <w:r w:rsidR="006C4514" w:rsidRPr="00FD71C6">
              <w:rPr>
                <w:rStyle w:val="Lienhypertexte"/>
                <w:noProof/>
                <w:lang w:eastAsia="en-US"/>
              </w:rPr>
              <w:t>Les services complémentaires</w:t>
            </w:r>
            <w:r w:rsidR="006C4514">
              <w:rPr>
                <w:noProof/>
                <w:webHidden/>
              </w:rPr>
              <w:tab/>
            </w:r>
            <w:r w:rsidR="006C4514">
              <w:rPr>
                <w:noProof/>
                <w:webHidden/>
              </w:rPr>
              <w:fldChar w:fldCharType="begin"/>
            </w:r>
            <w:r w:rsidR="006C4514">
              <w:rPr>
                <w:noProof/>
                <w:webHidden/>
              </w:rPr>
              <w:instrText xml:space="preserve"> PAGEREF _Toc231286891 \h </w:instrText>
            </w:r>
            <w:r w:rsidR="006C4514">
              <w:rPr>
                <w:noProof/>
                <w:webHidden/>
              </w:rPr>
            </w:r>
            <w:r w:rsidR="006C4514">
              <w:rPr>
                <w:noProof/>
                <w:webHidden/>
              </w:rPr>
              <w:fldChar w:fldCharType="separate"/>
            </w:r>
            <w:r w:rsidR="000816D6">
              <w:rPr>
                <w:noProof/>
                <w:webHidden/>
              </w:rPr>
              <w:t>13</w:t>
            </w:r>
            <w:r w:rsidR="006C4514">
              <w:rPr>
                <w:noProof/>
                <w:webHidden/>
              </w:rPr>
              <w:fldChar w:fldCharType="end"/>
            </w:r>
          </w:hyperlink>
        </w:p>
        <w:p w14:paraId="321966F0" w14:textId="39347F29" w:rsidR="006C4514" w:rsidRDefault="00D44C31">
          <w:pPr>
            <w:pStyle w:val="TM2"/>
            <w:tabs>
              <w:tab w:val="left" w:pos="1100"/>
              <w:tab w:val="right" w:leader="dot" w:pos="9629"/>
            </w:tabs>
            <w:rPr>
              <w:rFonts w:asciiTheme="minorHAnsi" w:eastAsiaTheme="minorEastAsia" w:hAnsiTheme="minorHAnsi" w:cstheme="minorBidi"/>
              <w:noProof/>
              <w:color w:val="auto"/>
            </w:rPr>
          </w:pPr>
          <w:hyperlink w:anchor="_Toc231286892" w:history="1">
            <w:r w:rsidR="006C4514" w:rsidRPr="00FD71C6">
              <w:rPr>
                <w:rStyle w:val="Lienhypertexte"/>
                <w:noProof/>
                <w:lang w:eastAsia="en-US"/>
              </w:rPr>
              <w:t>3.5.3.</w:t>
            </w:r>
            <w:r w:rsidR="006C4514">
              <w:rPr>
                <w:rFonts w:asciiTheme="minorHAnsi" w:eastAsiaTheme="minorEastAsia" w:hAnsiTheme="minorHAnsi" w:cstheme="minorBidi"/>
                <w:noProof/>
                <w:color w:val="auto"/>
              </w:rPr>
              <w:tab/>
            </w:r>
            <w:r w:rsidR="006C4514" w:rsidRPr="00FD71C6">
              <w:rPr>
                <w:rStyle w:val="Lienhypertexte"/>
                <w:noProof/>
                <w:lang w:eastAsia="en-US"/>
              </w:rPr>
              <w:t>Schéma des services</w:t>
            </w:r>
            <w:r w:rsidR="006C4514">
              <w:rPr>
                <w:noProof/>
                <w:webHidden/>
              </w:rPr>
              <w:tab/>
            </w:r>
            <w:r w:rsidR="006C4514">
              <w:rPr>
                <w:noProof/>
                <w:webHidden/>
              </w:rPr>
              <w:fldChar w:fldCharType="begin"/>
            </w:r>
            <w:r w:rsidR="006C4514">
              <w:rPr>
                <w:noProof/>
                <w:webHidden/>
              </w:rPr>
              <w:instrText xml:space="preserve"> PAGEREF _Toc231286892 \h </w:instrText>
            </w:r>
            <w:r w:rsidR="006C4514">
              <w:rPr>
                <w:noProof/>
                <w:webHidden/>
              </w:rPr>
            </w:r>
            <w:r w:rsidR="006C4514">
              <w:rPr>
                <w:noProof/>
                <w:webHidden/>
              </w:rPr>
              <w:fldChar w:fldCharType="separate"/>
            </w:r>
            <w:r w:rsidR="000816D6">
              <w:rPr>
                <w:noProof/>
                <w:webHidden/>
              </w:rPr>
              <w:t>14</w:t>
            </w:r>
            <w:r w:rsidR="006C4514">
              <w:rPr>
                <w:noProof/>
                <w:webHidden/>
              </w:rPr>
              <w:fldChar w:fldCharType="end"/>
            </w:r>
          </w:hyperlink>
        </w:p>
        <w:p w14:paraId="138EE639" w14:textId="2F847D8E" w:rsidR="006C4514" w:rsidRDefault="00D44C31">
          <w:pPr>
            <w:pStyle w:val="TM1"/>
            <w:tabs>
              <w:tab w:val="left" w:pos="440"/>
              <w:tab w:val="right" w:leader="dot" w:pos="9629"/>
            </w:tabs>
            <w:rPr>
              <w:rFonts w:asciiTheme="minorHAnsi" w:eastAsiaTheme="minorEastAsia" w:hAnsiTheme="minorHAnsi" w:cstheme="minorBidi"/>
              <w:noProof/>
              <w:color w:val="auto"/>
            </w:rPr>
          </w:pPr>
          <w:hyperlink w:anchor="_Toc231286893" w:history="1">
            <w:r w:rsidR="006C4514" w:rsidRPr="00FD71C6">
              <w:rPr>
                <w:rStyle w:val="Lienhypertexte"/>
                <w:noProof/>
              </w:rPr>
              <w:t>4.</w:t>
            </w:r>
            <w:r w:rsidR="006C4514">
              <w:rPr>
                <w:rFonts w:asciiTheme="minorHAnsi" w:eastAsiaTheme="minorEastAsia" w:hAnsiTheme="minorHAnsi" w:cstheme="minorBidi"/>
                <w:noProof/>
                <w:color w:val="auto"/>
              </w:rPr>
              <w:tab/>
            </w:r>
            <w:r w:rsidR="006C4514" w:rsidRPr="00FD71C6">
              <w:rPr>
                <w:rStyle w:val="Lienhypertexte"/>
                <w:noProof/>
              </w:rPr>
              <w:t>Les engagements dans le cadre de Guyane-SIG</w:t>
            </w:r>
            <w:r w:rsidR="006C4514">
              <w:rPr>
                <w:noProof/>
                <w:webHidden/>
              </w:rPr>
              <w:tab/>
            </w:r>
            <w:r w:rsidR="006C4514">
              <w:rPr>
                <w:noProof/>
                <w:webHidden/>
              </w:rPr>
              <w:fldChar w:fldCharType="begin"/>
            </w:r>
            <w:r w:rsidR="006C4514">
              <w:rPr>
                <w:noProof/>
                <w:webHidden/>
              </w:rPr>
              <w:instrText xml:space="preserve"> PAGEREF _Toc231286893 \h </w:instrText>
            </w:r>
            <w:r w:rsidR="006C4514">
              <w:rPr>
                <w:noProof/>
                <w:webHidden/>
              </w:rPr>
            </w:r>
            <w:r w:rsidR="006C4514">
              <w:rPr>
                <w:noProof/>
                <w:webHidden/>
              </w:rPr>
              <w:fldChar w:fldCharType="separate"/>
            </w:r>
            <w:r w:rsidR="000816D6">
              <w:rPr>
                <w:noProof/>
                <w:webHidden/>
              </w:rPr>
              <w:t>15</w:t>
            </w:r>
            <w:r w:rsidR="006C4514">
              <w:rPr>
                <w:noProof/>
                <w:webHidden/>
              </w:rPr>
              <w:fldChar w:fldCharType="end"/>
            </w:r>
          </w:hyperlink>
        </w:p>
        <w:p w14:paraId="6C22D4CC" w14:textId="6A818037"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94" w:history="1">
            <w:r w:rsidR="006C4514" w:rsidRPr="00FD71C6">
              <w:rPr>
                <w:rStyle w:val="Lienhypertexte"/>
                <w:noProof/>
                <w:lang w:eastAsia="en-US"/>
              </w:rPr>
              <w:t>4.1.</w:t>
            </w:r>
            <w:r w:rsidR="006C4514">
              <w:rPr>
                <w:rFonts w:asciiTheme="minorHAnsi" w:eastAsiaTheme="minorEastAsia" w:hAnsiTheme="minorHAnsi" w:cstheme="minorBidi"/>
                <w:noProof/>
                <w:color w:val="auto"/>
              </w:rPr>
              <w:tab/>
            </w:r>
            <w:r w:rsidR="006C4514" w:rsidRPr="00FD71C6">
              <w:rPr>
                <w:rStyle w:val="Lienhypertexte"/>
                <w:noProof/>
                <w:lang w:eastAsia="en-US"/>
              </w:rPr>
              <w:t>Les engagements de la CTG</w:t>
            </w:r>
            <w:r w:rsidR="006C4514">
              <w:rPr>
                <w:noProof/>
                <w:webHidden/>
              </w:rPr>
              <w:tab/>
            </w:r>
            <w:r w:rsidR="006C4514">
              <w:rPr>
                <w:noProof/>
                <w:webHidden/>
              </w:rPr>
              <w:fldChar w:fldCharType="begin"/>
            </w:r>
            <w:r w:rsidR="006C4514">
              <w:rPr>
                <w:noProof/>
                <w:webHidden/>
              </w:rPr>
              <w:instrText xml:space="preserve"> PAGEREF _Toc231286894 \h </w:instrText>
            </w:r>
            <w:r w:rsidR="006C4514">
              <w:rPr>
                <w:noProof/>
                <w:webHidden/>
              </w:rPr>
            </w:r>
            <w:r w:rsidR="006C4514">
              <w:rPr>
                <w:noProof/>
                <w:webHidden/>
              </w:rPr>
              <w:fldChar w:fldCharType="separate"/>
            </w:r>
            <w:r w:rsidR="000816D6">
              <w:rPr>
                <w:noProof/>
                <w:webHidden/>
              </w:rPr>
              <w:t>15</w:t>
            </w:r>
            <w:r w:rsidR="006C4514">
              <w:rPr>
                <w:noProof/>
                <w:webHidden/>
              </w:rPr>
              <w:fldChar w:fldCharType="end"/>
            </w:r>
          </w:hyperlink>
        </w:p>
        <w:p w14:paraId="0F4A89E0" w14:textId="511F05EC"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95" w:history="1">
            <w:r w:rsidR="006C4514" w:rsidRPr="00FD71C6">
              <w:rPr>
                <w:rStyle w:val="Lienhypertexte"/>
                <w:noProof/>
                <w:lang w:eastAsia="en-US"/>
              </w:rPr>
              <w:t>4.2.</w:t>
            </w:r>
            <w:r w:rsidR="006C4514">
              <w:rPr>
                <w:rFonts w:asciiTheme="minorHAnsi" w:eastAsiaTheme="minorEastAsia" w:hAnsiTheme="minorHAnsi" w:cstheme="minorBidi"/>
                <w:noProof/>
                <w:color w:val="auto"/>
              </w:rPr>
              <w:tab/>
            </w:r>
            <w:r w:rsidR="006C4514" w:rsidRPr="00FD71C6">
              <w:rPr>
                <w:rStyle w:val="Lienhypertexte"/>
                <w:noProof/>
                <w:lang w:eastAsia="en-US"/>
              </w:rPr>
              <w:t>Les engagements des adhérents</w:t>
            </w:r>
            <w:r w:rsidR="006C4514">
              <w:rPr>
                <w:noProof/>
                <w:webHidden/>
              </w:rPr>
              <w:tab/>
            </w:r>
            <w:r w:rsidR="006C4514">
              <w:rPr>
                <w:noProof/>
                <w:webHidden/>
              </w:rPr>
              <w:fldChar w:fldCharType="begin"/>
            </w:r>
            <w:r w:rsidR="006C4514">
              <w:rPr>
                <w:noProof/>
                <w:webHidden/>
              </w:rPr>
              <w:instrText xml:space="preserve"> PAGEREF _Toc231286895 \h </w:instrText>
            </w:r>
            <w:r w:rsidR="006C4514">
              <w:rPr>
                <w:noProof/>
                <w:webHidden/>
              </w:rPr>
            </w:r>
            <w:r w:rsidR="006C4514">
              <w:rPr>
                <w:noProof/>
                <w:webHidden/>
              </w:rPr>
              <w:fldChar w:fldCharType="separate"/>
            </w:r>
            <w:r w:rsidR="000816D6">
              <w:rPr>
                <w:noProof/>
                <w:webHidden/>
              </w:rPr>
              <w:t>15</w:t>
            </w:r>
            <w:r w:rsidR="006C4514">
              <w:rPr>
                <w:noProof/>
                <w:webHidden/>
              </w:rPr>
              <w:fldChar w:fldCharType="end"/>
            </w:r>
          </w:hyperlink>
        </w:p>
        <w:p w14:paraId="39982247" w14:textId="780D735D" w:rsidR="006C4514" w:rsidRDefault="00D44C31">
          <w:pPr>
            <w:pStyle w:val="TM1"/>
            <w:tabs>
              <w:tab w:val="left" w:pos="440"/>
              <w:tab w:val="right" w:leader="dot" w:pos="9629"/>
            </w:tabs>
            <w:rPr>
              <w:rFonts w:asciiTheme="minorHAnsi" w:eastAsiaTheme="minorEastAsia" w:hAnsiTheme="minorHAnsi" w:cstheme="minorBidi"/>
              <w:noProof/>
              <w:color w:val="auto"/>
            </w:rPr>
          </w:pPr>
          <w:hyperlink w:anchor="_Toc231286896" w:history="1">
            <w:r w:rsidR="006C4514" w:rsidRPr="00FD71C6">
              <w:rPr>
                <w:rStyle w:val="Lienhypertexte"/>
                <w:noProof/>
              </w:rPr>
              <w:t>5.</w:t>
            </w:r>
            <w:r w:rsidR="006C4514">
              <w:rPr>
                <w:rFonts w:asciiTheme="minorHAnsi" w:eastAsiaTheme="minorEastAsia" w:hAnsiTheme="minorHAnsi" w:cstheme="minorBidi"/>
                <w:noProof/>
                <w:color w:val="auto"/>
              </w:rPr>
              <w:tab/>
            </w:r>
            <w:r w:rsidR="006C4514" w:rsidRPr="00FD71C6">
              <w:rPr>
                <w:rStyle w:val="Lienhypertexte"/>
                <w:noProof/>
              </w:rPr>
              <w:t>Adhésion à Guyane-SIG</w:t>
            </w:r>
            <w:r w:rsidR="006C4514">
              <w:rPr>
                <w:noProof/>
                <w:webHidden/>
              </w:rPr>
              <w:tab/>
            </w:r>
            <w:r w:rsidR="006C4514">
              <w:rPr>
                <w:noProof/>
                <w:webHidden/>
              </w:rPr>
              <w:fldChar w:fldCharType="begin"/>
            </w:r>
            <w:r w:rsidR="006C4514">
              <w:rPr>
                <w:noProof/>
                <w:webHidden/>
              </w:rPr>
              <w:instrText xml:space="preserve"> PAGEREF _Toc231286896 \h </w:instrText>
            </w:r>
            <w:r w:rsidR="006C4514">
              <w:rPr>
                <w:noProof/>
                <w:webHidden/>
              </w:rPr>
            </w:r>
            <w:r w:rsidR="006C4514">
              <w:rPr>
                <w:noProof/>
                <w:webHidden/>
              </w:rPr>
              <w:fldChar w:fldCharType="separate"/>
            </w:r>
            <w:r w:rsidR="000816D6">
              <w:rPr>
                <w:noProof/>
                <w:webHidden/>
              </w:rPr>
              <w:t>16</w:t>
            </w:r>
            <w:r w:rsidR="006C4514">
              <w:rPr>
                <w:noProof/>
                <w:webHidden/>
              </w:rPr>
              <w:fldChar w:fldCharType="end"/>
            </w:r>
          </w:hyperlink>
        </w:p>
        <w:p w14:paraId="1C67D7B6" w14:textId="6EA17409"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97" w:history="1">
            <w:r w:rsidR="006C4514" w:rsidRPr="00FD71C6">
              <w:rPr>
                <w:rStyle w:val="Lienhypertexte"/>
                <w:noProof/>
              </w:rPr>
              <w:t>5.1.</w:t>
            </w:r>
            <w:r w:rsidR="006C4514">
              <w:rPr>
                <w:rFonts w:asciiTheme="minorHAnsi" w:eastAsiaTheme="minorEastAsia" w:hAnsiTheme="minorHAnsi" w:cstheme="minorBidi"/>
                <w:noProof/>
                <w:color w:val="auto"/>
              </w:rPr>
              <w:tab/>
            </w:r>
            <w:r w:rsidR="006C4514" w:rsidRPr="00FD71C6">
              <w:rPr>
                <w:rStyle w:val="Lienhypertexte"/>
                <w:noProof/>
              </w:rPr>
              <w:t>Critère d’éligibilité</w:t>
            </w:r>
            <w:r w:rsidR="006C4514">
              <w:rPr>
                <w:noProof/>
                <w:webHidden/>
              </w:rPr>
              <w:tab/>
            </w:r>
            <w:r w:rsidR="006C4514">
              <w:rPr>
                <w:noProof/>
                <w:webHidden/>
              </w:rPr>
              <w:fldChar w:fldCharType="begin"/>
            </w:r>
            <w:r w:rsidR="006C4514">
              <w:rPr>
                <w:noProof/>
                <w:webHidden/>
              </w:rPr>
              <w:instrText xml:space="preserve"> PAGEREF _Toc231286897 \h </w:instrText>
            </w:r>
            <w:r w:rsidR="006C4514">
              <w:rPr>
                <w:noProof/>
                <w:webHidden/>
              </w:rPr>
            </w:r>
            <w:r w:rsidR="006C4514">
              <w:rPr>
                <w:noProof/>
                <w:webHidden/>
              </w:rPr>
              <w:fldChar w:fldCharType="separate"/>
            </w:r>
            <w:r w:rsidR="000816D6">
              <w:rPr>
                <w:noProof/>
                <w:webHidden/>
              </w:rPr>
              <w:t>16</w:t>
            </w:r>
            <w:r w:rsidR="006C4514">
              <w:rPr>
                <w:noProof/>
                <w:webHidden/>
              </w:rPr>
              <w:fldChar w:fldCharType="end"/>
            </w:r>
          </w:hyperlink>
        </w:p>
        <w:p w14:paraId="56CB1365" w14:textId="2C6EF738"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98" w:history="1">
            <w:r w:rsidR="006C4514" w:rsidRPr="00FD71C6">
              <w:rPr>
                <w:rStyle w:val="Lienhypertexte"/>
                <w:noProof/>
                <w:lang w:eastAsia="en-US"/>
              </w:rPr>
              <w:t>5.2.</w:t>
            </w:r>
            <w:r w:rsidR="006C4514">
              <w:rPr>
                <w:rFonts w:asciiTheme="minorHAnsi" w:eastAsiaTheme="minorEastAsia" w:hAnsiTheme="minorHAnsi" w:cstheme="minorBidi"/>
                <w:noProof/>
                <w:color w:val="auto"/>
              </w:rPr>
              <w:tab/>
            </w:r>
            <w:r w:rsidR="006C4514" w:rsidRPr="00FD71C6">
              <w:rPr>
                <w:rStyle w:val="Lienhypertexte"/>
                <w:noProof/>
                <w:lang w:eastAsia="en-US"/>
              </w:rPr>
              <w:t>Adhésion</w:t>
            </w:r>
            <w:r w:rsidR="006C4514">
              <w:rPr>
                <w:noProof/>
                <w:webHidden/>
              </w:rPr>
              <w:tab/>
            </w:r>
            <w:r w:rsidR="006C4514">
              <w:rPr>
                <w:noProof/>
                <w:webHidden/>
              </w:rPr>
              <w:fldChar w:fldCharType="begin"/>
            </w:r>
            <w:r w:rsidR="006C4514">
              <w:rPr>
                <w:noProof/>
                <w:webHidden/>
              </w:rPr>
              <w:instrText xml:space="preserve"> PAGEREF _Toc231286898 \h </w:instrText>
            </w:r>
            <w:r w:rsidR="006C4514">
              <w:rPr>
                <w:noProof/>
                <w:webHidden/>
              </w:rPr>
            </w:r>
            <w:r w:rsidR="006C4514">
              <w:rPr>
                <w:noProof/>
                <w:webHidden/>
              </w:rPr>
              <w:fldChar w:fldCharType="separate"/>
            </w:r>
            <w:r w:rsidR="000816D6">
              <w:rPr>
                <w:noProof/>
                <w:webHidden/>
              </w:rPr>
              <w:t>16</w:t>
            </w:r>
            <w:r w:rsidR="006C4514">
              <w:rPr>
                <w:noProof/>
                <w:webHidden/>
              </w:rPr>
              <w:fldChar w:fldCharType="end"/>
            </w:r>
          </w:hyperlink>
        </w:p>
        <w:p w14:paraId="47B3DEF6" w14:textId="2FF08377" w:rsidR="006C4514" w:rsidRDefault="00D44C31">
          <w:pPr>
            <w:pStyle w:val="TM2"/>
            <w:tabs>
              <w:tab w:val="left" w:pos="880"/>
              <w:tab w:val="right" w:leader="dot" w:pos="9629"/>
            </w:tabs>
            <w:rPr>
              <w:rFonts w:asciiTheme="minorHAnsi" w:eastAsiaTheme="minorEastAsia" w:hAnsiTheme="minorHAnsi" w:cstheme="minorBidi"/>
              <w:noProof/>
              <w:color w:val="auto"/>
            </w:rPr>
          </w:pPr>
          <w:hyperlink w:anchor="_Toc231286899" w:history="1">
            <w:r w:rsidR="006C4514" w:rsidRPr="00FD71C6">
              <w:rPr>
                <w:rStyle w:val="Lienhypertexte"/>
                <w:noProof/>
                <w:lang w:eastAsia="en-US"/>
              </w:rPr>
              <w:t>5.3.</w:t>
            </w:r>
            <w:r w:rsidR="006C4514">
              <w:rPr>
                <w:rFonts w:asciiTheme="minorHAnsi" w:eastAsiaTheme="minorEastAsia" w:hAnsiTheme="minorHAnsi" w:cstheme="minorBidi"/>
                <w:noProof/>
                <w:color w:val="auto"/>
              </w:rPr>
              <w:tab/>
            </w:r>
            <w:r w:rsidR="006C4514" w:rsidRPr="00FD71C6">
              <w:rPr>
                <w:rStyle w:val="Lienhypertexte"/>
                <w:noProof/>
                <w:lang w:eastAsia="en-US"/>
              </w:rPr>
              <w:t>Retrait d’un adhérent</w:t>
            </w:r>
            <w:r w:rsidR="006C4514">
              <w:rPr>
                <w:noProof/>
                <w:webHidden/>
              </w:rPr>
              <w:tab/>
            </w:r>
            <w:r w:rsidR="006C4514">
              <w:rPr>
                <w:noProof/>
                <w:webHidden/>
              </w:rPr>
              <w:fldChar w:fldCharType="begin"/>
            </w:r>
            <w:r w:rsidR="006C4514">
              <w:rPr>
                <w:noProof/>
                <w:webHidden/>
              </w:rPr>
              <w:instrText xml:space="preserve"> PAGEREF _Toc231286899 \h </w:instrText>
            </w:r>
            <w:r w:rsidR="006C4514">
              <w:rPr>
                <w:noProof/>
                <w:webHidden/>
              </w:rPr>
            </w:r>
            <w:r w:rsidR="006C4514">
              <w:rPr>
                <w:noProof/>
                <w:webHidden/>
              </w:rPr>
              <w:fldChar w:fldCharType="separate"/>
            </w:r>
            <w:r w:rsidR="000816D6">
              <w:rPr>
                <w:noProof/>
                <w:webHidden/>
              </w:rPr>
              <w:t>17</w:t>
            </w:r>
            <w:r w:rsidR="006C4514">
              <w:rPr>
                <w:noProof/>
                <w:webHidden/>
              </w:rPr>
              <w:fldChar w:fldCharType="end"/>
            </w:r>
          </w:hyperlink>
        </w:p>
        <w:p w14:paraId="5A7D51F7" w14:textId="730AE5BC" w:rsidR="006C4514" w:rsidRDefault="00D44C31">
          <w:pPr>
            <w:pStyle w:val="TM1"/>
            <w:tabs>
              <w:tab w:val="left" w:pos="440"/>
              <w:tab w:val="right" w:leader="dot" w:pos="9629"/>
            </w:tabs>
            <w:rPr>
              <w:rFonts w:asciiTheme="minorHAnsi" w:eastAsiaTheme="minorEastAsia" w:hAnsiTheme="minorHAnsi" w:cstheme="minorBidi"/>
              <w:noProof/>
              <w:color w:val="auto"/>
            </w:rPr>
          </w:pPr>
          <w:hyperlink w:anchor="_Toc231286900" w:history="1">
            <w:r w:rsidR="006C4514" w:rsidRPr="00FD71C6">
              <w:rPr>
                <w:rStyle w:val="Lienhypertexte"/>
                <w:noProof/>
              </w:rPr>
              <w:t>6.</w:t>
            </w:r>
            <w:r w:rsidR="006C4514">
              <w:rPr>
                <w:rFonts w:asciiTheme="minorHAnsi" w:eastAsiaTheme="minorEastAsia" w:hAnsiTheme="minorHAnsi" w:cstheme="minorBidi"/>
                <w:noProof/>
                <w:color w:val="auto"/>
              </w:rPr>
              <w:tab/>
            </w:r>
            <w:r w:rsidR="006C4514" w:rsidRPr="00FD71C6">
              <w:rPr>
                <w:rStyle w:val="Lienhypertexte"/>
                <w:noProof/>
              </w:rPr>
              <w:t>Annexes</w:t>
            </w:r>
            <w:r w:rsidR="006C4514">
              <w:rPr>
                <w:noProof/>
                <w:webHidden/>
              </w:rPr>
              <w:tab/>
            </w:r>
            <w:r w:rsidR="006C4514">
              <w:rPr>
                <w:noProof/>
                <w:webHidden/>
              </w:rPr>
              <w:fldChar w:fldCharType="begin"/>
            </w:r>
            <w:r w:rsidR="006C4514">
              <w:rPr>
                <w:noProof/>
                <w:webHidden/>
              </w:rPr>
              <w:instrText xml:space="preserve"> PAGEREF _Toc231286900 \h </w:instrText>
            </w:r>
            <w:r w:rsidR="006C4514">
              <w:rPr>
                <w:noProof/>
                <w:webHidden/>
              </w:rPr>
            </w:r>
            <w:r w:rsidR="006C4514">
              <w:rPr>
                <w:noProof/>
                <w:webHidden/>
              </w:rPr>
              <w:fldChar w:fldCharType="separate"/>
            </w:r>
            <w:r w:rsidR="000816D6">
              <w:rPr>
                <w:noProof/>
                <w:webHidden/>
              </w:rPr>
              <w:t>17</w:t>
            </w:r>
            <w:r w:rsidR="006C4514">
              <w:rPr>
                <w:noProof/>
                <w:webHidden/>
              </w:rPr>
              <w:fldChar w:fldCharType="end"/>
            </w:r>
          </w:hyperlink>
        </w:p>
        <w:p w14:paraId="17229951" w14:textId="2C8AF72A" w:rsidR="007A0EF9" w:rsidRDefault="007A0EF9">
          <w:r>
            <w:rPr>
              <w:b/>
              <w:bCs/>
            </w:rPr>
            <w:fldChar w:fldCharType="end"/>
          </w:r>
        </w:p>
      </w:sdtContent>
    </w:sdt>
    <w:p w14:paraId="6426DEE6" w14:textId="77777777" w:rsidR="00D903B9" w:rsidRPr="00F65695" w:rsidRDefault="00D903B9" w:rsidP="00D903B9">
      <w:pPr>
        <w:rPr>
          <w:sz w:val="24"/>
          <w:szCs w:val="24"/>
        </w:rPr>
      </w:pPr>
    </w:p>
    <w:p w14:paraId="2ABE80E1" w14:textId="77777777" w:rsidR="000E33DB" w:rsidRDefault="000E33DB" w:rsidP="00485FDF">
      <w:pPr>
        <w:tabs>
          <w:tab w:val="left" w:pos="993"/>
        </w:tabs>
        <w:rPr>
          <w:b/>
        </w:rPr>
      </w:pPr>
    </w:p>
    <w:p w14:paraId="40519D7A" w14:textId="4241FEBD" w:rsidR="00D903B9" w:rsidRDefault="00D903B9">
      <w:pPr>
        <w:spacing w:line="240" w:lineRule="auto"/>
        <w:jc w:val="left"/>
        <w:rPr>
          <w:b/>
        </w:rPr>
      </w:pPr>
      <w:r>
        <w:rPr>
          <w:b/>
        </w:rPr>
        <w:br w:type="page"/>
      </w:r>
    </w:p>
    <w:p w14:paraId="38636C50" w14:textId="758B2AB3" w:rsidR="4C605A83" w:rsidRPr="00146643" w:rsidRDefault="00D903B9" w:rsidP="00146643">
      <w:pPr>
        <w:jc w:val="center"/>
        <w:rPr>
          <w:b/>
          <w:bCs/>
          <w:sz w:val="28"/>
          <w:szCs w:val="28"/>
        </w:rPr>
      </w:pPr>
      <w:bookmarkStart w:id="0" w:name="_hxsm8799a0ak"/>
      <w:bookmarkEnd w:id="0"/>
      <w:r w:rsidRPr="00146643">
        <w:rPr>
          <w:b/>
          <w:bCs/>
          <w:sz w:val="28"/>
          <w:szCs w:val="28"/>
        </w:rPr>
        <w:lastRenderedPageBreak/>
        <w:t>Glossaire et définition</w:t>
      </w:r>
      <w:r w:rsidR="00146643">
        <w:rPr>
          <w:b/>
          <w:bCs/>
          <w:sz w:val="28"/>
          <w:szCs w:val="28"/>
        </w:rPr>
        <w:t>s</w:t>
      </w:r>
    </w:p>
    <w:p w14:paraId="4B97E6CA" w14:textId="77777777" w:rsidR="00146643" w:rsidRDefault="00146643" w:rsidP="00570A25">
      <w:pPr>
        <w:rPr>
          <w:b/>
          <w:bCs/>
        </w:rPr>
      </w:pPr>
    </w:p>
    <w:p w14:paraId="7BEA0819" w14:textId="03C5854F" w:rsidR="00570A25" w:rsidRPr="009E438C" w:rsidRDefault="00570A25" w:rsidP="00570A25">
      <w:pPr>
        <w:rPr>
          <w:b/>
          <w:bCs/>
          <w:sz w:val="24"/>
          <w:szCs w:val="24"/>
        </w:rPr>
      </w:pPr>
      <w:r w:rsidRPr="009E438C">
        <w:rPr>
          <w:b/>
          <w:bCs/>
          <w:sz w:val="24"/>
          <w:szCs w:val="24"/>
        </w:rPr>
        <w:t>Acteurs publics</w:t>
      </w:r>
    </w:p>
    <w:p w14:paraId="7879FE77" w14:textId="3B397F7D" w:rsidR="00570A25" w:rsidRPr="009E438C" w:rsidRDefault="00570A25" w:rsidP="00570A25">
      <w:pPr>
        <w:rPr>
          <w:sz w:val="24"/>
          <w:szCs w:val="24"/>
        </w:rPr>
      </w:pPr>
      <w:r w:rsidRPr="009E438C">
        <w:rPr>
          <w:sz w:val="24"/>
          <w:szCs w:val="24"/>
        </w:rPr>
        <w:t>Autorités publiques et organismes remplissant une mission de service public pour son propre compte</w:t>
      </w:r>
      <w:r w:rsidR="0FF07D82" w:rsidRPr="009E438C">
        <w:rPr>
          <w:sz w:val="24"/>
          <w:szCs w:val="24"/>
        </w:rPr>
        <w:t xml:space="preserve"> </w:t>
      </w:r>
      <w:r w:rsidRPr="009E438C">
        <w:rPr>
          <w:sz w:val="24"/>
          <w:szCs w:val="24"/>
        </w:rPr>
        <w:t>ou pour le compte d’une structure tiers.</w:t>
      </w:r>
    </w:p>
    <w:p w14:paraId="1D19CAE6" w14:textId="77777777" w:rsidR="00570A25" w:rsidRPr="009E438C" w:rsidRDefault="00570A25" w:rsidP="00570A25">
      <w:pPr>
        <w:rPr>
          <w:sz w:val="24"/>
          <w:szCs w:val="24"/>
        </w:rPr>
      </w:pPr>
    </w:p>
    <w:p w14:paraId="7B241B5B" w14:textId="289CA95B" w:rsidR="00570A25" w:rsidRPr="009E438C" w:rsidRDefault="00570A25" w:rsidP="00570A25">
      <w:pPr>
        <w:rPr>
          <w:b/>
          <w:bCs/>
          <w:sz w:val="24"/>
          <w:szCs w:val="24"/>
        </w:rPr>
      </w:pPr>
      <w:r w:rsidRPr="009E438C">
        <w:rPr>
          <w:b/>
          <w:bCs/>
          <w:sz w:val="24"/>
          <w:szCs w:val="24"/>
        </w:rPr>
        <w:t>Acteurs privés</w:t>
      </w:r>
    </w:p>
    <w:p w14:paraId="61FF5FF3" w14:textId="28D68AFD" w:rsidR="00570A25" w:rsidRPr="009E438C" w:rsidRDefault="00570A25" w:rsidP="00570A25">
      <w:pPr>
        <w:rPr>
          <w:sz w:val="24"/>
          <w:szCs w:val="24"/>
        </w:rPr>
      </w:pPr>
      <w:r w:rsidRPr="009E438C">
        <w:rPr>
          <w:sz w:val="24"/>
          <w:szCs w:val="24"/>
        </w:rPr>
        <w:t>Entreprises et acteurs du secteur privé exerçant une activité commerciale à but lucratif s’inscrivant</w:t>
      </w:r>
      <w:r w:rsidR="002B615B" w:rsidRPr="009E438C">
        <w:rPr>
          <w:sz w:val="24"/>
          <w:szCs w:val="24"/>
        </w:rPr>
        <w:t xml:space="preserve"> </w:t>
      </w:r>
      <w:r w:rsidRPr="009E438C">
        <w:rPr>
          <w:sz w:val="24"/>
          <w:szCs w:val="24"/>
        </w:rPr>
        <w:t>dans le champ concurrentiel, n’entrant pas dans le cadre d’une mission de service public.</w:t>
      </w:r>
      <w:r w:rsidR="00B3184A" w:rsidRPr="009E438C">
        <w:rPr>
          <w:sz w:val="24"/>
          <w:szCs w:val="24"/>
        </w:rPr>
        <w:t xml:space="preserve"> Un acteur privé peut toutefois être chargé d’une mission de service public, s’il assure une mission d'intérêt général sous le contrôle d</w:t>
      </w:r>
      <w:r w:rsidR="00146643" w:rsidRPr="009E438C">
        <w:rPr>
          <w:sz w:val="24"/>
          <w:szCs w:val="24"/>
        </w:rPr>
        <w:t xml:space="preserve">’une </w:t>
      </w:r>
      <w:r w:rsidR="00B3184A" w:rsidRPr="009E438C">
        <w:rPr>
          <w:sz w:val="24"/>
          <w:szCs w:val="24"/>
        </w:rPr>
        <w:t>administration et s’il est doté, à cette fin, de prérogatives de puissance publique.</w:t>
      </w:r>
    </w:p>
    <w:p w14:paraId="0D8D6CA2" w14:textId="76D30D21" w:rsidR="4C605A83" w:rsidRPr="009E438C" w:rsidRDefault="4C605A83">
      <w:pPr>
        <w:rPr>
          <w:sz w:val="24"/>
          <w:szCs w:val="24"/>
        </w:rPr>
      </w:pPr>
    </w:p>
    <w:p w14:paraId="29817388" w14:textId="473C6177" w:rsidR="00C929AA" w:rsidRPr="009E438C" w:rsidRDefault="00C929AA">
      <w:pPr>
        <w:rPr>
          <w:b/>
          <w:bCs/>
          <w:sz w:val="24"/>
          <w:szCs w:val="24"/>
        </w:rPr>
      </w:pPr>
      <w:r w:rsidRPr="009E438C">
        <w:rPr>
          <w:b/>
          <w:bCs/>
          <w:sz w:val="24"/>
          <w:szCs w:val="24"/>
        </w:rPr>
        <w:t>AFIGéO</w:t>
      </w:r>
    </w:p>
    <w:p w14:paraId="519B9A7D" w14:textId="2824328D" w:rsidR="00C929AA" w:rsidRPr="009E438C" w:rsidRDefault="00C929AA">
      <w:pPr>
        <w:rPr>
          <w:sz w:val="24"/>
          <w:szCs w:val="24"/>
        </w:rPr>
      </w:pPr>
      <w:r w:rsidRPr="009E438C">
        <w:rPr>
          <w:sz w:val="24"/>
          <w:szCs w:val="24"/>
        </w:rPr>
        <w:t>Association Française pour l’Information Géographique</w:t>
      </w:r>
    </w:p>
    <w:p w14:paraId="53DE5398" w14:textId="7E6DCFAA" w:rsidR="00C929AA" w:rsidRPr="009E438C" w:rsidRDefault="00C929AA">
      <w:pPr>
        <w:rPr>
          <w:b/>
          <w:bCs/>
          <w:sz w:val="24"/>
          <w:szCs w:val="24"/>
        </w:rPr>
      </w:pPr>
    </w:p>
    <w:p w14:paraId="27A666FB" w14:textId="2E1DCA94" w:rsidR="17AA79AA" w:rsidRDefault="17AA79AA" w:rsidP="213FE9D8">
      <w:pPr>
        <w:rPr>
          <w:b/>
          <w:bCs/>
          <w:sz w:val="24"/>
          <w:szCs w:val="24"/>
        </w:rPr>
      </w:pPr>
      <w:r w:rsidRPr="213FE9D8">
        <w:rPr>
          <w:b/>
          <w:bCs/>
          <w:sz w:val="24"/>
          <w:szCs w:val="24"/>
        </w:rPr>
        <w:t>Assemblée des adhérents (Guyane-SIG)</w:t>
      </w:r>
    </w:p>
    <w:p w14:paraId="5AF3C034" w14:textId="4C7F0CFF" w:rsidR="17AA79AA" w:rsidRDefault="17AA79AA" w:rsidP="213FE9D8">
      <w:pPr>
        <w:rPr>
          <w:sz w:val="24"/>
          <w:szCs w:val="24"/>
        </w:rPr>
      </w:pPr>
      <w:r w:rsidRPr="213FE9D8">
        <w:rPr>
          <w:sz w:val="24"/>
          <w:szCs w:val="24"/>
        </w:rPr>
        <w:t>Assemblée qui regroupe l’ensemble des partenaires de Guyane-SIG signataires de la présente charte</w:t>
      </w:r>
      <w:r w:rsidR="22B46FD3" w:rsidRPr="213FE9D8">
        <w:rPr>
          <w:sz w:val="24"/>
          <w:szCs w:val="24"/>
        </w:rPr>
        <w:t>. Elle se réunit annuellement.</w:t>
      </w:r>
    </w:p>
    <w:p w14:paraId="64E4CC00" w14:textId="67F37857" w:rsidR="213FE9D8" w:rsidRDefault="213FE9D8" w:rsidP="213FE9D8">
      <w:pPr>
        <w:rPr>
          <w:b/>
          <w:bCs/>
          <w:sz w:val="24"/>
          <w:szCs w:val="24"/>
        </w:rPr>
      </w:pPr>
    </w:p>
    <w:p w14:paraId="55C49AC0" w14:textId="07AFE09D" w:rsidR="00A430EF" w:rsidRPr="009E438C" w:rsidRDefault="00A430EF">
      <w:pPr>
        <w:rPr>
          <w:b/>
          <w:bCs/>
          <w:sz w:val="24"/>
          <w:szCs w:val="24"/>
        </w:rPr>
      </w:pPr>
      <w:r w:rsidRPr="009E438C">
        <w:rPr>
          <w:b/>
          <w:bCs/>
          <w:sz w:val="24"/>
          <w:szCs w:val="24"/>
        </w:rPr>
        <w:t>Candidat</w:t>
      </w:r>
    </w:p>
    <w:p w14:paraId="4257D83E" w14:textId="7AE73AC1" w:rsidR="002B615B" w:rsidRPr="009E438C" w:rsidRDefault="002B615B" w:rsidP="213FE9D8">
      <w:pPr>
        <w:rPr>
          <w:sz w:val="24"/>
          <w:szCs w:val="24"/>
        </w:rPr>
      </w:pPr>
      <w:r w:rsidRPr="213FE9D8">
        <w:rPr>
          <w:sz w:val="24"/>
          <w:szCs w:val="24"/>
        </w:rPr>
        <w:t>Organisme souhaitant adhérer à la dynamique Guyane-SIG</w:t>
      </w:r>
    </w:p>
    <w:p w14:paraId="5CBF8314" w14:textId="2ABE3417" w:rsidR="213FE9D8" w:rsidRDefault="213FE9D8" w:rsidP="213FE9D8">
      <w:pPr>
        <w:rPr>
          <w:sz w:val="24"/>
          <w:szCs w:val="24"/>
        </w:rPr>
      </w:pPr>
    </w:p>
    <w:p w14:paraId="4E521DE2" w14:textId="081C0BAA" w:rsidR="2D02229A" w:rsidRDefault="2D02229A" w:rsidP="213FE9D8">
      <w:pPr>
        <w:rPr>
          <w:b/>
          <w:bCs/>
          <w:sz w:val="24"/>
          <w:szCs w:val="24"/>
        </w:rPr>
      </w:pPr>
      <w:r w:rsidRPr="006C4514">
        <w:rPr>
          <w:b/>
          <w:bCs/>
          <w:sz w:val="24"/>
          <w:szCs w:val="24"/>
        </w:rPr>
        <w:t>Comité de pilotage (des adhérents)</w:t>
      </w:r>
    </w:p>
    <w:p w14:paraId="2C829A65" w14:textId="3C943099" w:rsidR="2D02229A" w:rsidRDefault="00720740" w:rsidP="213FE9D8">
      <w:pPr>
        <w:rPr>
          <w:sz w:val="24"/>
          <w:szCs w:val="24"/>
        </w:rPr>
      </w:pPr>
      <w:r w:rsidRPr="1B3F88E2">
        <w:rPr>
          <w:sz w:val="24"/>
          <w:szCs w:val="24"/>
        </w:rPr>
        <w:t>Comité qui regroupe</w:t>
      </w:r>
      <w:r w:rsidR="2D02229A" w:rsidRPr="1B3F88E2">
        <w:rPr>
          <w:sz w:val="24"/>
          <w:szCs w:val="24"/>
        </w:rPr>
        <w:t xml:space="preserve"> </w:t>
      </w:r>
      <w:r w:rsidRPr="1B3F88E2">
        <w:rPr>
          <w:sz w:val="24"/>
          <w:szCs w:val="24"/>
        </w:rPr>
        <w:t xml:space="preserve">les élus et cadres dirigeants des partenaires de Guyane-SIG </w:t>
      </w:r>
      <w:r w:rsidR="2D02229A" w:rsidRPr="1B3F88E2">
        <w:rPr>
          <w:sz w:val="24"/>
          <w:szCs w:val="24"/>
        </w:rPr>
        <w:t xml:space="preserve">signataires de la </w:t>
      </w:r>
      <w:r w:rsidRPr="1B3F88E2">
        <w:rPr>
          <w:sz w:val="24"/>
          <w:szCs w:val="24"/>
        </w:rPr>
        <w:t xml:space="preserve">présente </w:t>
      </w:r>
      <w:r w:rsidR="2D02229A" w:rsidRPr="1B3F88E2">
        <w:rPr>
          <w:sz w:val="24"/>
          <w:szCs w:val="24"/>
        </w:rPr>
        <w:t>charte</w:t>
      </w:r>
      <w:r w:rsidRPr="1B3F88E2">
        <w:rPr>
          <w:sz w:val="24"/>
          <w:szCs w:val="24"/>
        </w:rPr>
        <w:t>. Il se réunit annuellement.</w:t>
      </w:r>
    </w:p>
    <w:p w14:paraId="0DA57498" w14:textId="77777777" w:rsidR="00A430EF" w:rsidRPr="009E438C" w:rsidRDefault="00A430EF">
      <w:pPr>
        <w:rPr>
          <w:b/>
          <w:bCs/>
          <w:sz w:val="24"/>
          <w:szCs w:val="24"/>
        </w:rPr>
      </w:pPr>
    </w:p>
    <w:p w14:paraId="1EE620A7" w14:textId="6F315D89" w:rsidR="61E6F83A" w:rsidRPr="009E438C" w:rsidRDefault="61E6F83A">
      <w:pPr>
        <w:rPr>
          <w:b/>
          <w:bCs/>
          <w:sz w:val="24"/>
          <w:szCs w:val="24"/>
        </w:rPr>
      </w:pPr>
      <w:r w:rsidRPr="009E438C">
        <w:rPr>
          <w:b/>
          <w:bCs/>
          <w:sz w:val="24"/>
          <w:szCs w:val="24"/>
        </w:rPr>
        <w:t>CGCT</w:t>
      </w:r>
    </w:p>
    <w:p w14:paraId="225A9AC5" w14:textId="3D983BBB" w:rsidR="4C605A83" w:rsidRPr="009E438C" w:rsidRDefault="00B3184A">
      <w:pPr>
        <w:rPr>
          <w:sz w:val="24"/>
          <w:szCs w:val="24"/>
        </w:rPr>
      </w:pPr>
      <w:r w:rsidRPr="009E438C">
        <w:rPr>
          <w:sz w:val="24"/>
          <w:szCs w:val="24"/>
        </w:rPr>
        <w:t>Code Général des Collectivités Territoriales</w:t>
      </w:r>
      <w:r w:rsidRPr="009E438C">
        <w:rPr>
          <w:rStyle w:val="Appelnotedebasdep"/>
          <w:sz w:val="24"/>
          <w:szCs w:val="24"/>
        </w:rPr>
        <w:footnoteReference w:id="1"/>
      </w:r>
    </w:p>
    <w:p w14:paraId="1516BC07" w14:textId="77777777" w:rsidR="00570A25" w:rsidRPr="009E438C" w:rsidRDefault="00570A25" w:rsidP="00570A25">
      <w:pPr>
        <w:rPr>
          <w:sz w:val="24"/>
          <w:szCs w:val="24"/>
        </w:rPr>
      </w:pPr>
    </w:p>
    <w:p w14:paraId="4591976E" w14:textId="50C993FE" w:rsidR="00C929AA" w:rsidRPr="009E438C" w:rsidRDefault="00C929AA" w:rsidP="4C605A83">
      <w:pPr>
        <w:rPr>
          <w:b/>
          <w:bCs/>
          <w:sz w:val="24"/>
          <w:szCs w:val="24"/>
        </w:rPr>
      </w:pPr>
      <w:r w:rsidRPr="009E438C">
        <w:rPr>
          <w:b/>
          <w:bCs/>
          <w:sz w:val="24"/>
          <w:szCs w:val="24"/>
        </w:rPr>
        <w:t>CNIG</w:t>
      </w:r>
    </w:p>
    <w:p w14:paraId="64658895" w14:textId="1F960E1C" w:rsidR="00C929AA" w:rsidRPr="009E438C" w:rsidRDefault="00C929AA" w:rsidP="4C605A83">
      <w:pPr>
        <w:rPr>
          <w:sz w:val="24"/>
          <w:szCs w:val="24"/>
        </w:rPr>
      </w:pPr>
      <w:r w:rsidRPr="009E438C">
        <w:rPr>
          <w:sz w:val="24"/>
          <w:szCs w:val="24"/>
        </w:rPr>
        <w:t>Conseil National de l’Information Géolocalisée</w:t>
      </w:r>
    </w:p>
    <w:p w14:paraId="2A8CBFCC" w14:textId="77777777" w:rsidR="00C929AA" w:rsidRPr="009E438C" w:rsidRDefault="00C929AA" w:rsidP="4C605A83">
      <w:pPr>
        <w:rPr>
          <w:b/>
          <w:bCs/>
          <w:sz w:val="24"/>
          <w:szCs w:val="24"/>
        </w:rPr>
      </w:pPr>
    </w:p>
    <w:p w14:paraId="72BA7ECD" w14:textId="1913E033" w:rsidR="1FCDF7F1" w:rsidRPr="009E438C" w:rsidRDefault="1FCDF7F1" w:rsidP="4C605A83">
      <w:pPr>
        <w:rPr>
          <w:b/>
          <w:bCs/>
          <w:sz w:val="24"/>
          <w:szCs w:val="24"/>
        </w:rPr>
      </w:pPr>
      <w:r w:rsidRPr="009E438C">
        <w:rPr>
          <w:b/>
          <w:bCs/>
          <w:sz w:val="24"/>
          <w:szCs w:val="24"/>
        </w:rPr>
        <w:t>CTG</w:t>
      </w:r>
    </w:p>
    <w:p w14:paraId="1DE50D44" w14:textId="4927637D" w:rsidR="1FCDF7F1" w:rsidRPr="009E438C" w:rsidRDefault="1FCDF7F1" w:rsidP="4C605A83">
      <w:pPr>
        <w:rPr>
          <w:sz w:val="24"/>
          <w:szCs w:val="24"/>
        </w:rPr>
      </w:pPr>
      <w:r w:rsidRPr="009E438C">
        <w:rPr>
          <w:sz w:val="24"/>
          <w:szCs w:val="24"/>
        </w:rPr>
        <w:t>Collectivité Territoriale de Guyane</w:t>
      </w:r>
    </w:p>
    <w:p w14:paraId="5827C81A" w14:textId="77777777" w:rsidR="00C929AA" w:rsidRPr="009E438C" w:rsidRDefault="00C929AA" w:rsidP="4C605A83">
      <w:pPr>
        <w:rPr>
          <w:sz w:val="24"/>
          <w:szCs w:val="24"/>
        </w:rPr>
      </w:pPr>
    </w:p>
    <w:p w14:paraId="7E4C08FE" w14:textId="05239208" w:rsidR="00C929AA" w:rsidRPr="009E438C" w:rsidRDefault="00C929AA" w:rsidP="4C605A83">
      <w:pPr>
        <w:rPr>
          <w:b/>
          <w:bCs/>
          <w:sz w:val="24"/>
          <w:szCs w:val="24"/>
        </w:rPr>
      </w:pPr>
      <w:r w:rsidRPr="009E438C">
        <w:rPr>
          <w:b/>
          <w:bCs/>
          <w:sz w:val="24"/>
          <w:szCs w:val="24"/>
        </w:rPr>
        <w:t>DINUM</w:t>
      </w:r>
    </w:p>
    <w:p w14:paraId="264A8D3D" w14:textId="09D62AB5" w:rsidR="00C929AA" w:rsidRPr="009E438C" w:rsidRDefault="00C929AA" w:rsidP="4C605A83">
      <w:pPr>
        <w:rPr>
          <w:sz w:val="24"/>
          <w:szCs w:val="24"/>
        </w:rPr>
      </w:pPr>
      <w:r w:rsidRPr="009E438C">
        <w:rPr>
          <w:sz w:val="24"/>
          <w:szCs w:val="24"/>
        </w:rPr>
        <w:t>Direction Interministérielle du Numérique</w:t>
      </w:r>
    </w:p>
    <w:p w14:paraId="099B54EE" w14:textId="77777777" w:rsidR="00025189" w:rsidRPr="009E438C" w:rsidRDefault="00025189" w:rsidP="4C605A83">
      <w:pPr>
        <w:rPr>
          <w:sz w:val="24"/>
          <w:szCs w:val="24"/>
        </w:rPr>
      </w:pPr>
    </w:p>
    <w:p w14:paraId="735AC38A" w14:textId="2701998F" w:rsidR="00025189" w:rsidRPr="009E438C" w:rsidRDefault="00025189" w:rsidP="4C605A83">
      <w:pPr>
        <w:rPr>
          <w:b/>
          <w:bCs/>
          <w:sz w:val="24"/>
          <w:szCs w:val="24"/>
        </w:rPr>
      </w:pPr>
      <w:r w:rsidRPr="009E438C">
        <w:rPr>
          <w:b/>
          <w:bCs/>
          <w:sz w:val="24"/>
          <w:szCs w:val="24"/>
        </w:rPr>
        <w:t>Directive Inspire</w:t>
      </w:r>
    </w:p>
    <w:p w14:paraId="4853071A" w14:textId="6985E3B8" w:rsidR="00025189" w:rsidRPr="009E438C" w:rsidRDefault="004F7F77" w:rsidP="004F7F77">
      <w:pPr>
        <w:rPr>
          <w:sz w:val="24"/>
          <w:szCs w:val="24"/>
        </w:rPr>
      </w:pPr>
      <w:r w:rsidRPr="009E438C">
        <w:rPr>
          <w:sz w:val="24"/>
          <w:szCs w:val="24"/>
        </w:rPr>
        <w:t xml:space="preserve">La directive européenne du 14 mars 2007, dite directive Inspire, transposée par ordonnance du 21 octobre 2010 dans le droit français, vise à établir une infrastructure d’information géographique pour favoriser la protection de l’environnement. Ce que la directive appelle infrastructure d’information géographique est un ensemble de services d’information disponibles sur Internet, répartis sur les sites des différents acteurs concernés, et permettant la diffusion et le partage de données géographiques. La directive Inspire s’adresse aux </w:t>
      </w:r>
      <w:r w:rsidRPr="009E438C">
        <w:rPr>
          <w:sz w:val="24"/>
          <w:szCs w:val="24"/>
        </w:rPr>
        <w:lastRenderedPageBreak/>
        <w:t>autorités publiques (État, collectivités territoriales et leurs groupements, établissements publics, ainsi que toute personne physique ou morale fournissant des services publics en rapport avec l’environnement)</w:t>
      </w:r>
      <w:r w:rsidRPr="009E438C">
        <w:rPr>
          <w:rStyle w:val="Appelnotedebasdep"/>
          <w:sz w:val="24"/>
          <w:szCs w:val="24"/>
        </w:rPr>
        <w:footnoteReference w:id="2"/>
      </w:r>
      <w:r w:rsidRPr="009E438C">
        <w:rPr>
          <w:sz w:val="24"/>
          <w:szCs w:val="24"/>
        </w:rPr>
        <w:t>.</w:t>
      </w:r>
    </w:p>
    <w:p w14:paraId="7FF4AC37" w14:textId="65DF8E3D" w:rsidR="4C605A83" w:rsidRPr="009E438C" w:rsidRDefault="4C605A83" w:rsidP="4C605A83">
      <w:pPr>
        <w:rPr>
          <w:b/>
          <w:bCs/>
          <w:sz w:val="24"/>
          <w:szCs w:val="24"/>
        </w:rPr>
      </w:pPr>
    </w:p>
    <w:p w14:paraId="19B0044A" w14:textId="5564D552" w:rsidR="3A1C475A" w:rsidRPr="009E438C" w:rsidRDefault="3A1C475A" w:rsidP="4C605A83">
      <w:pPr>
        <w:rPr>
          <w:b/>
          <w:bCs/>
          <w:sz w:val="24"/>
          <w:szCs w:val="24"/>
        </w:rPr>
      </w:pPr>
      <w:r w:rsidRPr="009E438C">
        <w:rPr>
          <w:b/>
          <w:bCs/>
          <w:sz w:val="24"/>
          <w:szCs w:val="24"/>
        </w:rPr>
        <w:t>Donnée</w:t>
      </w:r>
      <w:r w:rsidR="00B3184A" w:rsidRPr="009E438C">
        <w:rPr>
          <w:b/>
          <w:bCs/>
          <w:sz w:val="24"/>
          <w:szCs w:val="24"/>
        </w:rPr>
        <w:t>(s) / data</w:t>
      </w:r>
    </w:p>
    <w:p w14:paraId="6F284705" w14:textId="77777777" w:rsidR="00E568B1" w:rsidRPr="009E438C" w:rsidRDefault="00E568B1" w:rsidP="00E568B1">
      <w:pPr>
        <w:rPr>
          <w:sz w:val="24"/>
          <w:szCs w:val="24"/>
        </w:rPr>
      </w:pPr>
      <w:r w:rsidRPr="009E438C">
        <w:rPr>
          <w:sz w:val="24"/>
          <w:szCs w:val="24"/>
        </w:rPr>
        <w:t>Du point de vue des informaticiens, on définit une donnée comme un triplet (entité, attribut, valeur), l’entité étant une modélisation d’objets du monde réel (physiques ou abstraits), l’attribut étant caractérisé par un ensemble de valeurs possibles, ou domaine. On stocke les données dans une base de données (bases de données relationnelles, entrepôts de données, lacs de données). On peut également exploiter des données en flux (système temps réel)</w:t>
      </w:r>
      <w:r w:rsidRPr="009E438C">
        <w:rPr>
          <w:rStyle w:val="Appelnotedebasdep"/>
          <w:sz w:val="24"/>
          <w:szCs w:val="24"/>
        </w:rPr>
        <w:footnoteReference w:id="3"/>
      </w:r>
      <w:r w:rsidRPr="009E438C">
        <w:rPr>
          <w:sz w:val="24"/>
          <w:szCs w:val="24"/>
        </w:rPr>
        <w:t>.</w:t>
      </w:r>
    </w:p>
    <w:p w14:paraId="2F324FD6" w14:textId="47DA67C5" w:rsidR="4C605A83" w:rsidRPr="009E438C" w:rsidRDefault="4C605A83" w:rsidP="4C605A83">
      <w:pPr>
        <w:rPr>
          <w:b/>
          <w:bCs/>
          <w:sz w:val="24"/>
          <w:szCs w:val="24"/>
        </w:rPr>
      </w:pPr>
    </w:p>
    <w:p w14:paraId="1D10E038" w14:textId="09AB5858" w:rsidR="00570A25" w:rsidRPr="009E438C" w:rsidRDefault="00570A25" w:rsidP="00570A25">
      <w:pPr>
        <w:rPr>
          <w:b/>
          <w:bCs/>
          <w:sz w:val="24"/>
          <w:szCs w:val="24"/>
        </w:rPr>
      </w:pPr>
      <w:r w:rsidRPr="009E438C">
        <w:rPr>
          <w:b/>
          <w:bCs/>
          <w:sz w:val="24"/>
          <w:szCs w:val="24"/>
        </w:rPr>
        <w:t xml:space="preserve">Partenaire </w:t>
      </w:r>
      <w:r w:rsidR="007C4DC9" w:rsidRPr="009E438C">
        <w:rPr>
          <w:b/>
          <w:bCs/>
          <w:sz w:val="24"/>
          <w:szCs w:val="24"/>
        </w:rPr>
        <w:t>Guyane-SIG</w:t>
      </w:r>
    </w:p>
    <w:p w14:paraId="2B76903F" w14:textId="092AC7F0" w:rsidR="00570A25" w:rsidRPr="009E438C" w:rsidRDefault="00570A25" w:rsidP="00570A25">
      <w:pPr>
        <w:rPr>
          <w:sz w:val="24"/>
          <w:szCs w:val="24"/>
        </w:rPr>
      </w:pPr>
      <w:r w:rsidRPr="009E438C">
        <w:rPr>
          <w:sz w:val="24"/>
          <w:szCs w:val="24"/>
        </w:rPr>
        <w:t xml:space="preserve">Organisme pouvant adhérer à la dynamique </w:t>
      </w:r>
      <w:r w:rsidR="007C4DC9" w:rsidRPr="009E438C">
        <w:rPr>
          <w:sz w:val="24"/>
          <w:szCs w:val="24"/>
        </w:rPr>
        <w:t>Guyane-SIG</w:t>
      </w:r>
      <w:r w:rsidRPr="009E438C">
        <w:rPr>
          <w:sz w:val="24"/>
          <w:szCs w:val="24"/>
        </w:rPr>
        <w:t>.</w:t>
      </w:r>
    </w:p>
    <w:p w14:paraId="19370AB2" w14:textId="77777777" w:rsidR="00570A25" w:rsidRPr="009E438C" w:rsidRDefault="00570A25" w:rsidP="00570A25">
      <w:pPr>
        <w:rPr>
          <w:sz w:val="24"/>
          <w:szCs w:val="24"/>
        </w:rPr>
      </w:pPr>
    </w:p>
    <w:p w14:paraId="7E889ACC" w14:textId="747D58D8" w:rsidR="00570A25" w:rsidRPr="009E438C" w:rsidRDefault="00570A25" w:rsidP="00570A25">
      <w:pPr>
        <w:rPr>
          <w:b/>
          <w:bCs/>
          <w:sz w:val="24"/>
          <w:szCs w:val="24"/>
        </w:rPr>
      </w:pPr>
      <w:r w:rsidRPr="009E438C">
        <w:rPr>
          <w:b/>
          <w:bCs/>
          <w:sz w:val="24"/>
          <w:szCs w:val="24"/>
        </w:rPr>
        <w:t xml:space="preserve">Adhérent </w:t>
      </w:r>
      <w:r w:rsidR="007C4DC9" w:rsidRPr="009E438C">
        <w:rPr>
          <w:b/>
          <w:bCs/>
          <w:sz w:val="24"/>
          <w:szCs w:val="24"/>
        </w:rPr>
        <w:t>Guyane-SIG</w:t>
      </w:r>
    </w:p>
    <w:p w14:paraId="0A5DC4E2" w14:textId="104CA6A7" w:rsidR="00570A25" w:rsidRPr="009E438C" w:rsidRDefault="00570A25" w:rsidP="00570A25">
      <w:pPr>
        <w:rPr>
          <w:sz w:val="24"/>
          <w:szCs w:val="24"/>
        </w:rPr>
      </w:pPr>
      <w:r w:rsidRPr="1B3F88E2">
        <w:rPr>
          <w:sz w:val="24"/>
          <w:szCs w:val="24"/>
        </w:rPr>
        <w:t xml:space="preserve">Organisme partenaire ayant signé la </w:t>
      </w:r>
      <w:r w:rsidR="00527A52" w:rsidRPr="1B3F88E2">
        <w:rPr>
          <w:sz w:val="24"/>
          <w:szCs w:val="24"/>
        </w:rPr>
        <w:t xml:space="preserve">présente </w:t>
      </w:r>
      <w:r w:rsidRPr="1B3F88E2">
        <w:rPr>
          <w:sz w:val="24"/>
          <w:szCs w:val="24"/>
        </w:rPr>
        <w:t xml:space="preserve">charte </w:t>
      </w:r>
      <w:r w:rsidR="00527A52" w:rsidRPr="1B3F88E2">
        <w:rPr>
          <w:sz w:val="24"/>
          <w:szCs w:val="24"/>
        </w:rPr>
        <w:t>d’adhésion à</w:t>
      </w:r>
      <w:r w:rsidRPr="1B3F88E2">
        <w:rPr>
          <w:sz w:val="24"/>
          <w:szCs w:val="24"/>
        </w:rPr>
        <w:t xml:space="preserve"> </w:t>
      </w:r>
      <w:r w:rsidR="007C4DC9" w:rsidRPr="1B3F88E2">
        <w:rPr>
          <w:sz w:val="24"/>
          <w:szCs w:val="24"/>
        </w:rPr>
        <w:t>Guyane-SIG</w:t>
      </w:r>
      <w:r w:rsidRPr="1B3F88E2">
        <w:rPr>
          <w:sz w:val="24"/>
          <w:szCs w:val="24"/>
        </w:rPr>
        <w:t xml:space="preserve"> et</w:t>
      </w:r>
      <w:r w:rsidR="002B615B" w:rsidRPr="1B3F88E2">
        <w:rPr>
          <w:sz w:val="24"/>
          <w:szCs w:val="24"/>
        </w:rPr>
        <w:t xml:space="preserve"> </w:t>
      </w:r>
      <w:r w:rsidRPr="1B3F88E2">
        <w:rPr>
          <w:sz w:val="24"/>
          <w:szCs w:val="24"/>
        </w:rPr>
        <w:t>s'engageant à respecter l’ensemble des principes et obligations qui y sont définies.</w:t>
      </w:r>
    </w:p>
    <w:p w14:paraId="34B90682" w14:textId="77777777" w:rsidR="00570A25" w:rsidRPr="009E438C" w:rsidRDefault="00570A25" w:rsidP="00570A25">
      <w:pPr>
        <w:rPr>
          <w:sz w:val="24"/>
          <w:szCs w:val="24"/>
        </w:rPr>
      </w:pPr>
    </w:p>
    <w:p w14:paraId="4A56C14E" w14:textId="07B7B976" w:rsidR="00570A25" w:rsidRPr="009E438C" w:rsidRDefault="00570A25" w:rsidP="4C605A83">
      <w:pPr>
        <w:rPr>
          <w:b/>
          <w:bCs/>
          <w:sz w:val="24"/>
          <w:szCs w:val="24"/>
        </w:rPr>
      </w:pPr>
      <w:r w:rsidRPr="009E438C">
        <w:rPr>
          <w:b/>
          <w:bCs/>
          <w:sz w:val="24"/>
          <w:szCs w:val="24"/>
        </w:rPr>
        <w:t>Financeur Guyane-SIG</w:t>
      </w:r>
    </w:p>
    <w:p w14:paraId="03925E50" w14:textId="12FE2D1D" w:rsidR="00570A25" w:rsidRPr="009E438C" w:rsidRDefault="00570A25" w:rsidP="4C605A83">
      <w:pPr>
        <w:rPr>
          <w:sz w:val="24"/>
          <w:szCs w:val="24"/>
        </w:rPr>
      </w:pPr>
      <w:r w:rsidRPr="009E438C">
        <w:rPr>
          <w:sz w:val="24"/>
          <w:szCs w:val="24"/>
        </w:rPr>
        <w:t xml:space="preserve">Organisme </w:t>
      </w:r>
      <w:r w:rsidR="217CA456" w:rsidRPr="009E438C">
        <w:rPr>
          <w:sz w:val="24"/>
          <w:szCs w:val="24"/>
        </w:rPr>
        <w:t xml:space="preserve">adhérent qui contribue au </w:t>
      </w:r>
      <w:r w:rsidRPr="009E438C">
        <w:rPr>
          <w:sz w:val="24"/>
          <w:szCs w:val="24"/>
        </w:rPr>
        <w:t>de financement Guyane-SIG et contribuant ainsi</w:t>
      </w:r>
      <w:r w:rsidR="58110A6D" w:rsidRPr="009E438C">
        <w:rPr>
          <w:sz w:val="24"/>
          <w:szCs w:val="24"/>
        </w:rPr>
        <w:t xml:space="preserve"> </w:t>
      </w:r>
      <w:r w:rsidRPr="009E438C">
        <w:rPr>
          <w:sz w:val="24"/>
          <w:szCs w:val="24"/>
        </w:rPr>
        <w:t>à la mise en place des services secondaires et au fonctionnement de la dynamique régionale.</w:t>
      </w:r>
    </w:p>
    <w:p w14:paraId="007147DC" w14:textId="546E3EE6" w:rsidR="009543D2" w:rsidRPr="009E438C" w:rsidRDefault="00570A25" w:rsidP="00570A25">
      <w:pPr>
        <w:rPr>
          <w:sz w:val="24"/>
          <w:szCs w:val="24"/>
        </w:rPr>
      </w:pPr>
      <w:r w:rsidRPr="009E438C">
        <w:rPr>
          <w:sz w:val="24"/>
          <w:szCs w:val="24"/>
        </w:rPr>
        <w:t xml:space="preserve">Les financeurs s’engagent également à respecter l’ensemble des principes et obligations de </w:t>
      </w:r>
      <w:r w:rsidR="00FD4B9D" w:rsidRPr="009E438C">
        <w:rPr>
          <w:sz w:val="24"/>
          <w:szCs w:val="24"/>
        </w:rPr>
        <w:t>la présente</w:t>
      </w:r>
      <w:r w:rsidRPr="009E438C">
        <w:rPr>
          <w:sz w:val="24"/>
          <w:szCs w:val="24"/>
        </w:rPr>
        <w:t xml:space="preserve"> charte.</w:t>
      </w:r>
    </w:p>
    <w:p w14:paraId="2F002D78" w14:textId="11A4CC45" w:rsidR="4C605A83" w:rsidRPr="009E438C" w:rsidRDefault="4C605A83">
      <w:pPr>
        <w:rPr>
          <w:sz w:val="24"/>
          <w:szCs w:val="24"/>
        </w:rPr>
      </w:pPr>
    </w:p>
    <w:p w14:paraId="26A7D529" w14:textId="17FF3EFB" w:rsidR="208CAC9E" w:rsidRPr="009E438C" w:rsidRDefault="208CAC9E">
      <w:pPr>
        <w:rPr>
          <w:b/>
          <w:bCs/>
          <w:sz w:val="24"/>
          <w:szCs w:val="24"/>
        </w:rPr>
      </w:pPr>
      <w:r w:rsidRPr="009E438C">
        <w:rPr>
          <w:b/>
          <w:bCs/>
          <w:sz w:val="24"/>
          <w:szCs w:val="24"/>
        </w:rPr>
        <w:t>NOTRe</w:t>
      </w:r>
    </w:p>
    <w:p w14:paraId="362D671D" w14:textId="0DD7E280" w:rsidR="00A50AA3" w:rsidRPr="009E438C" w:rsidRDefault="00A50AA3">
      <w:pPr>
        <w:rPr>
          <w:sz w:val="24"/>
          <w:szCs w:val="24"/>
        </w:rPr>
      </w:pPr>
      <w:r w:rsidRPr="009E438C">
        <w:rPr>
          <w:sz w:val="24"/>
          <w:szCs w:val="24"/>
        </w:rPr>
        <w:t>Nouvelle Organisation Territoriale</w:t>
      </w:r>
      <w:r w:rsidR="00EA6A64" w:rsidRPr="009E438C">
        <w:rPr>
          <w:sz w:val="24"/>
          <w:szCs w:val="24"/>
        </w:rPr>
        <w:t xml:space="preserve"> de la République</w:t>
      </w:r>
      <w:r w:rsidR="00EA6A64" w:rsidRPr="009E438C">
        <w:rPr>
          <w:rStyle w:val="Appelnotedebasdep"/>
          <w:sz w:val="24"/>
          <w:szCs w:val="24"/>
        </w:rPr>
        <w:footnoteReference w:id="4"/>
      </w:r>
    </w:p>
    <w:p w14:paraId="2746D4CC" w14:textId="23D3927E" w:rsidR="4C605A83" w:rsidRPr="009E438C" w:rsidRDefault="4C605A83">
      <w:pPr>
        <w:rPr>
          <w:sz w:val="24"/>
          <w:szCs w:val="24"/>
        </w:rPr>
      </w:pPr>
    </w:p>
    <w:p w14:paraId="1F567372" w14:textId="07ACE39D" w:rsidR="343E097A" w:rsidRPr="009E438C" w:rsidRDefault="343E097A">
      <w:pPr>
        <w:rPr>
          <w:b/>
          <w:bCs/>
          <w:sz w:val="24"/>
          <w:szCs w:val="24"/>
        </w:rPr>
      </w:pPr>
      <w:r w:rsidRPr="009E438C">
        <w:rPr>
          <w:b/>
          <w:bCs/>
          <w:sz w:val="24"/>
          <w:szCs w:val="24"/>
        </w:rPr>
        <w:t>Groupe projet / travail</w:t>
      </w:r>
    </w:p>
    <w:p w14:paraId="07DC319C" w14:textId="273A4D1A" w:rsidR="4C605A83" w:rsidRPr="009E438C" w:rsidRDefault="00EA6A64">
      <w:pPr>
        <w:rPr>
          <w:sz w:val="24"/>
          <w:szCs w:val="24"/>
        </w:rPr>
      </w:pPr>
      <w:r w:rsidRPr="009E438C">
        <w:rPr>
          <w:sz w:val="24"/>
          <w:szCs w:val="24"/>
        </w:rPr>
        <w:t xml:space="preserve">Collectif de travail qui combine des compétences, des méthodes et des outils (si besoin). On parlera d’un groupe de projet quand l’objectif est de produire un livrable (base de données, document cadre, application informatique, etc.), avec un calendrier partagé. On réservera le groupe de travail à un espace/temps d’échanges </w:t>
      </w:r>
      <w:r w:rsidR="00025189" w:rsidRPr="009E438C">
        <w:rPr>
          <w:sz w:val="24"/>
          <w:szCs w:val="24"/>
        </w:rPr>
        <w:t>entre des acteurs qui souhaitent progresser sur une thématique et/ou des méthodes de travail (connaitre des jeux de données, apprendre à utiliser des outils, etc.).</w:t>
      </w:r>
    </w:p>
    <w:p w14:paraId="7154CDA7" w14:textId="07B0372F" w:rsidR="5119E33E" w:rsidRPr="009E438C" w:rsidRDefault="5119E33E">
      <w:pPr>
        <w:rPr>
          <w:sz w:val="24"/>
          <w:szCs w:val="24"/>
        </w:rPr>
      </w:pPr>
    </w:p>
    <w:p w14:paraId="06A6560B" w14:textId="64A99C4A" w:rsidR="3B69F740" w:rsidRPr="009E438C" w:rsidRDefault="3B69F740" w:rsidP="5119E33E">
      <w:pPr>
        <w:rPr>
          <w:b/>
          <w:bCs/>
          <w:sz w:val="24"/>
          <w:szCs w:val="24"/>
        </w:rPr>
      </w:pPr>
      <w:r w:rsidRPr="009E438C">
        <w:rPr>
          <w:b/>
          <w:bCs/>
          <w:sz w:val="24"/>
          <w:szCs w:val="24"/>
        </w:rPr>
        <w:t>RGPD</w:t>
      </w:r>
    </w:p>
    <w:p w14:paraId="75F6BF7D" w14:textId="7DF20668" w:rsidR="2E7A4DA1" w:rsidRPr="009E438C" w:rsidRDefault="2E7A4DA1">
      <w:pPr>
        <w:rPr>
          <w:sz w:val="24"/>
          <w:szCs w:val="24"/>
        </w:rPr>
      </w:pPr>
      <w:r w:rsidRPr="009E438C">
        <w:rPr>
          <w:sz w:val="24"/>
          <w:szCs w:val="24"/>
        </w:rPr>
        <w:t>Le règlement général sur la protection des données (RGPD) est entré en application le 25 mai 2018 pour mieux encadrer le traitement des données.</w:t>
      </w:r>
    </w:p>
    <w:p w14:paraId="38833401" w14:textId="6A0DAE57" w:rsidR="5119E33E" w:rsidRPr="009E438C" w:rsidRDefault="5119E33E">
      <w:pPr>
        <w:rPr>
          <w:sz w:val="24"/>
          <w:szCs w:val="24"/>
        </w:rPr>
      </w:pPr>
    </w:p>
    <w:p w14:paraId="189F797F" w14:textId="0F488E94" w:rsidR="7345DD76" w:rsidRPr="009E438C" w:rsidRDefault="7345DD76" w:rsidP="5119E33E">
      <w:pPr>
        <w:rPr>
          <w:b/>
          <w:bCs/>
          <w:sz w:val="24"/>
          <w:szCs w:val="24"/>
        </w:rPr>
      </w:pPr>
      <w:r w:rsidRPr="009E438C">
        <w:rPr>
          <w:b/>
          <w:bCs/>
          <w:sz w:val="24"/>
          <w:szCs w:val="24"/>
        </w:rPr>
        <w:t>Service de l’Information Géographique</w:t>
      </w:r>
    </w:p>
    <w:p w14:paraId="789D36DD" w14:textId="3E191199" w:rsidR="007C4DC9" w:rsidRDefault="7345DD76" w:rsidP="006C4514">
      <w:r w:rsidRPr="009E438C">
        <w:rPr>
          <w:sz w:val="24"/>
          <w:szCs w:val="24"/>
        </w:rPr>
        <w:t xml:space="preserve">Il s’agit du service </w:t>
      </w:r>
      <w:r w:rsidR="00720740">
        <w:rPr>
          <w:sz w:val="24"/>
          <w:szCs w:val="24"/>
        </w:rPr>
        <w:t xml:space="preserve">(ou unité) </w:t>
      </w:r>
      <w:r w:rsidRPr="009E438C">
        <w:rPr>
          <w:sz w:val="24"/>
          <w:szCs w:val="24"/>
        </w:rPr>
        <w:t>dédié à l’information géographique (SIG, géomatique) de la CTG.</w:t>
      </w:r>
      <w:r w:rsidR="007C4DC9">
        <w:br w:type="page"/>
      </w:r>
    </w:p>
    <w:p w14:paraId="3BF164D5" w14:textId="77777777" w:rsidR="009543D2" w:rsidRDefault="009543D2" w:rsidP="009543D2">
      <w:pPr>
        <w:pStyle w:val="Titre1"/>
        <w:numPr>
          <w:ilvl w:val="0"/>
          <w:numId w:val="7"/>
        </w:numPr>
      </w:pPr>
      <w:bookmarkStart w:id="1" w:name="_Toc231286877"/>
      <w:r>
        <w:lastRenderedPageBreak/>
        <w:t>Préambule</w:t>
      </w:r>
      <w:bookmarkEnd w:id="1"/>
    </w:p>
    <w:p w14:paraId="484FB4C3" w14:textId="77777777" w:rsidR="00570A25" w:rsidRPr="009E438C" w:rsidRDefault="00570A25" w:rsidP="00570A25">
      <w:pPr>
        <w:rPr>
          <w:b/>
          <w:bCs/>
          <w:sz w:val="24"/>
          <w:szCs w:val="24"/>
        </w:rPr>
      </w:pPr>
      <w:r w:rsidRPr="009E438C">
        <w:rPr>
          <w:b/>
          <w:bCs/>
          <w:sz w:val="24"/>
          <w:szCs w:val="24"/>
        </w:rPr>
        <w:t>L'ouverture des données, un enjeu stratégique</w:t>
      </w:r>
    </w:p>
    <w:p w14:paraId="756DC7F5" w14:textId="77777777" w:rsidR="00955EAE" w:rsidRDefault="00955EAE" w:rsidP="00570A25">
      <w:pPr>
        <w:rPr>
          <w:sz w:val="24"/>
          <w:szCs w:val="24"/>
        </w:rPr>
      </w:pPr>
    </w:p>
    <w:p w14:paraId="0B6B2E00" w14:textId="3D83695C" w:rsidR="00570A25" w:rsidRPr="009E438C" w:rsidRDefault="00570A25" w:rsidP="00570A25">
      <w:pPr>
        <w:rPr>
          <w:sz w:val="24"/>
          <w:szCs w:val="24"/>
        </w:rPr>
      </w:pPr>
      <w:r w:rsidRPr="009E438C">
        <w:rPr>
          <w:sz w:val="24"/>
          <w:szCs w:val="24"/>
        </w:rPr>
        <w:t>Les données et leur valorisation sont aujourd’hui des éléments indispensables dans l’aménagement et le développement des territoires. Elles sont essentielles pour l’innovation et l’activité économique. Elles constituent à la fois un outil de connaissance, d’analyse, de pilotage et de gouvernance pour les acteurs publics.</w:t>
      </w:r>
    </w:p>
    <w:p w14:paraId="0475FD4F" w14:textId="77777777" w:rsidR="00955EAE" w:rsidRDefault="00955EAE" w:rsidP="00570A25">
      <w:pPr>
        <w:rPr>
          <w:sz w:val="24"/>
          <w:szCs w:val="24"/>
        </w:rPr>
      </w:pPr>
    </w:p>
    <w:p w14:paraId="29D064FB" w14:textId="6038F759" w:rsidR="00570A25" w:rsidRPr="009E438C" w:rsidRDefault="00570A25" w:rsidP="00570A25">
      <w:pPr>
        <w:rPr>
          <w:sz w:val="24"/>
          <w:szCs w:val="24"/>
        </w:rPr>
      </w:pPr>
      <w:r w:rsidRPr="009E438C">
        <w:rPr>
          <w:sz w:val="24"/>
          <w:szCs w:val="24"/>
        </w:rPr>
        <w:t>Développer une stratégie ambitieuse de valorisation de la donnée permet de :</w:t>
      </w:r>
    </w:p>
    <w:p w14:paraId="6C780728" w14:textId="2B3C4203" w:rsidR="00570A25" w:rsidRPr="009E438C" w:rsidRDefault="00570A25" w:rsidP="002B615B">
      <w:pPr>
        <w:pStyle w:val="Paragraphedeliste"/>
        <w:numPr>
          <w:ilvl w:val="0"/>
          <w:numId w:val="25"/>
        </w:numPr>
        <w:rPr>
          <w:sz w:val="24"/>
          <w:szCs w:val="24"/>
        </w:rPr>
      </w:pPr>
      <w:r w:rsidRPr="009E438C">
        <w:rPr>
          <w:sz w:val="24"/>
          <w:szCs w:val="24"/>
        </w:rPr>
        <w:t>Renforcer la citoyenneté, la démocratie et l’équité territoriale ;</w:t>
      </w:r>
    </w:p>
    <w:p w14:paraId="53B78490" w14:textId="73F3BF70" w:rsidR="00570A25" w:rsidRPr="009E438C" w:rsidRDefault="00570A25" w:rsidP="002B615B">
      <w:pPr>
        <w:pStyle w:val="Paragraphedeliste"/>
        <w:numPr>
          <w:ilvl w:val="0"/>
          <w:numId w:val="25"/>
        </w:numPr>
        <w:rPr>
          <w:sz w:val="24"/>
          <w:szCs w:val="24"/>
        </w:rPr>
      </w:pPr>
      <w:r w:rsidRPr="009E438C">
        <w:rPr>
          <w:sz w:val="24"/>
          <w:szCs w:val="24"/>
        </w:rPr>
        <w:t>Faciliter le quotidien des habitants et améliorer les services rendus aux usagers ;</w:t>
      </w:r>
    </w:p>
    <w:p w14:paraId="47EEB2C5" w14:textId="32E2B127" w:rsidR="00570A25" w:rsidRPr="009E438C" w:rsidRDefault="00570A25" w:rsidP="002B615B">
      <w:pPr>
        <w:pStyle w:val="Paragraphedeliste"/>
        <w:numPr>
          <w:ilvl w:val="0"/>
          <w:numId w:val="25"/>
        </w:numPr>
        <w:rPr>
          <w:sz w:val="24"/>
          <w:szCs w:val="24"/>
        </w:rPr>
      </w:pPr>
      <w:r w:rsidRPr="009E438C">
        <w:rPr>
          <w:sz w:val="24"/>
          <w:szCs w:val="24"/>
        </w:rPr>
        <w:t>Soutenir et accélérer le développement économique et l’innovation du territoire par le</w:t>
      </w:r>
      <w:r w:rsidR="00125F15" w:rsidRPr="009E438C">
        <w:rPr>
          <w:sz w:val="24"/>
          <w:szCs w:val="24"/>
        </w:rPr>
        <w:t xml:space="preserve"> </w:t>
      </w:r>
      <w:r w:rsidRPr="009E438C">
        <w:rPr>
          <w:sz w:val="24"/>
          <w:szCs w:val="24"/>
        </w:rPr>
        <w:t>numérique ;</w:t>
      </w:r>
    </w:p>
    <w:p w14:paraId="0AE62E40" w14:textId="307F19FD" w:rsidR="00570A25" w:rsidRPr="009E438C" w:rsidRDefault="00570A25" w:rsidP="002B615B">
      <w:pPr>
        <w:pStyle w:val="Paragraphedeliste"/>
        <w:numPr>
          <w:ilvl w:val="0"/>
          <w:numId w:val="25"/>
        </w:numPr>
        <w:rPr>
          <w:sz w:val="24"/>
          <w:szCs w:val="24"/>
        </w:rPr>
      </w:pPr>
      <w:r w:rsidRPr="009E438C">
        <w:rPr>
          <w:sz w:val="24"/>
          <w:szCs w:val="24"/>
        </w:rPr>
        <w:t>Moderniser et améliorer l’efficience de l’action publique ;</w:t>
      </w:r>
    </w:p>
    <w:p w14:paraId="106F6272" w14:textId="0FCC91F5" w:rsidR="00570A25" w:rsidRPr="009E438C" w:rsidRDefault="00570A25" w:rsidP="002B615B">
      <w:pPr>
        <w:pStyle w:val="Paragraphedeliste"/>
        <w:numPr>
          <w:ilvl w:val="0"/>
          <w:numId w:val="25"/>
        </w:numPr>
        <w:rPr>
          <w:sz w:val="24"/>
          <w:szCs w:val="24"/>
        </w:rPr>
      </w:pPr>
      <w:r w:rsidRPr="009E438C">
        <w:rPr>
          <w:sz w:val="24"/>
          <w:szCs w:val="24"/>
        </w:rPr>
        <w:t>Mieux répondre aux obligations règlementaires (RGPD, loi pour une République Numérique,</w:t>
      </w:r>
      <w:r w:rsidR="00125F15" w:rsidRPr="009E438C">
        <w:rPr>
          <w:sz w:val="24"/>
          <w:szCs w:val="24"/>
        </w:rPr>
        <w:t xml:space="preserve"> </w:t>
      </w:r>
      <w:r w:rsidRPr="009E438C">
        <w:rPr>
          <w:sz w:val="24"/>
          <w:szCs w:val="24"/>
        </w:rPr>
        <w:t>directive européenne Inspire, etc.) ;</w:t>
      </w:r>
    </w:p>
    <w:p w14:paraId="4D28D879" w14:textId="7F83EFF6" w:rsidR="00570A25" w:rsidRPr="009E438C" w:rsidRDefault="00125F15" w:rsidP="002B615B">
      <w:pPr>
        <w:pStyle w:val="Paragraphedeliste"/>
        <w:numPr>
          <w:ilvl w:val="0"/>
          <w:numId w:val="25"/>
        </w:numPr>
        <w:rPr>
          <w:sz w:val="24"/>
          <w:szCs w:val="24"/>
        </w:rPr>
      </w:pPr>
      <w:r w:rsidRPr="009E438C">
        <w:rPr>
          <w:sz w:val="24"/>
          <w:szCs w:val="24"/>
        </w:rPr>
        <w:t>C</w:t>
      </w:r>
      <w:r w:rsidR="00570A25" w:rsidRPr="009E438C">
        <w:rPr>
          <w:sz w:val="24"/>
          <w:szCs w:val="24"/>
        </w:rPr>
        <w:t xml:space="preserve">ontribuer aux évolutions nationales et européennes en cours de la stratégie de la </w:t>
      </w:r>
      <w:r w:rsidR="13ED4455" w:rsidRPr="009E438C">
        <w:rPr>
          <w:sz w:val="24"/>
          <w:szCs w:val="24"/>
        </w:rPr>
        <w:t>donnée.</w:t>
      </w:r>
    </w:p>
    <w:p w14:paraId="6AD76AA5" w14:textId="77777777" w:rsidR="00125F15" w:rsidRPr="009E438C" w:rsidRDefault="00125F15" w:rsidP="00125F15">
      <w:pPr>
        <w:rPr>
          <w:sz w:val="24"/>
          <w:szCs w:val="24"/>
        </w:rPr>
      </w:pPr>
    </w:p>
    <w:p w14:paraId="330576A5" w14:textId="17D1DEC1" w:rsidR="00570A25" w:rsidRPr="009E438C" w:rsidRDefault="00570A25" w:rsidP="00570A25">
      <w:pPr>
        <w:rPr>
          <w:b/>
          <w:bCs/>
          <w:sz w:val="24"/>
          <w:szCs w:val="24"/>
        </w:rPr>
      </w:pPr>
      <w:r w:rsidRPr="009E438C">
        <w:rPr>
          <w:b/>
          <w:bCs/>
          <w:sz w:val="24"/>
          <w:szCs w:val="24"/>
        </w:rPr>
        <w:t>G</w:t>
      </w:r>
      <w:r w:rsidR="00125F15" w:rsidRPr="009E438C">
        <w:rPr>
          <w:b/>
          <w:bCs/>
          <w:sz w:val="24"/>
          <w:szCs w:val="24"/>
        </w:rPr>
        <w:t>uyane-SIG</w:t>
      </w:r>
      <w:r w:rsidRPr="009E438C">
        <w:rPr>
          <w:b/>
          <w:bCs/>
          <w:sz w:val="24"/>
          <w:szCs w:val="24"/>
        </w:rPr>
        <w:t xml:space="preserve">, une réponse opérationnelle pour les données </w:t>
      </w:r>
      <w:r w:rsidR="007C4DC9" w:rsidRPr="009E438C">
        <w:rPr>
          <w:b/>
          <w:bCs/>
          <w:sz w:val="24"/>
          <w:szCs w:val="24"/>
        </w:rPr>
        <w:t xml:space="preserve">numériques, dont les données </w:t>
      </w:r>
      <w:r w:rsidRPr="009E438C">
        <w:rPr>
          <w:b/>
          <w:bCs/>
          <w:sz w:val="24"/>
          <w:szCs w:val="24"/>
        </w:rPr>
        <w:t>géographiques</w:t>
      </w:r>
    </w:p>
    <w:p w14:paraId="65FFB4E8" w14:textId="77777777" w:rsidR="00955EAE" w:rsidRDefault="00955EAE" w:rsidP="00570A25">
      <w:pPr>
        <w:rPr>
          <w:sz w:val="24"/>
          <w:szCs w:val="24"/>
        </w:rPr>
      </w:pPr>
    </w:p>
    <w:p w14:paraId="57DE2B53" w14:textId="389923D0" w:rsidR="00125F15" w:rsidRDefault="00570A25" w:rsidP="00570A25">
      <w:pPr>
        <w:rPr>
          <w:sz w:val="24"/>
          <w:szCs w:val="24"/>
        </w:rPr>
      </w:pPr>
      <w:r w:rsidRPr="009E438C">
        <w:rPr>
          <w:sz w:val="24"/>
          <w:szCs w:val="24"/>
        </w:rPr>
        <w:t xml:space="preserve">La démarche </w:t>
      </w:r>
      <w:r w:rsidR="00125F15" w:rsidRPr="009E438C">
        <w:rPr>
          <w:sz w:val="24"/>
          <w:szCs w:val="24"/>
        </w:rPr>
        <w:t>Guyane-SIG, portée par la CTG depuis 20</w:t>
      </w:r>
      <w:r w:rsidR="3386F8F4" w:rsidRPr="009E438C">
        <w:rPr>
          <w:sz w:val="24"/>
          <w:szCs w:val="24"/>
        </w:rPr>
        <w:t>09</w:t>
      </w:r>
      <w:r w:rsidR="00125F15" w:rsidRPr="009E438C">
        <w:rPr>
          <w:sz w:val="24"/>
          <w:szCs w:val="24"/>
        </w:rPr>
        <w:t xml:space="preserve"> s’appuie n</w:t>
      </w:r>
      <w:r w:rsidRPr="009E438C">
        <w:rPr>
          <w:sz w:val="24"/>
          <w:szCs w:val="24"/>
        </w:rPr>
        <w:t xml:space="preserve">otamment </w:t>
      </w:r>
      <w:r w:rsidR="00125F15" w:rsidRPr="009E438C">
        <w:rPr>
          <w:sz w:val="24"/>
          <w:szCs w:val="24"/>
        </w:rPr>
        <w:t>sur les</w:t>
      </w:r>
      <w:r w:rsidRPr="009E438C">
        <w:rPr>
          <w:sz w:val="24"/>
          <w:szCs w:val="24"/>
        </w:rPr>
        <w:t xml:space="preserve"> dispositions du CGCT (article L.4211-1, alinéa 13° de la loi n°2015-991 du 7 août</w:t>
      </w:r>
      <w:r w:rsidR="00125F15" w:rsidRPr="009E438C">
        <w:rPr>
          <w:sz w:val="24"/>
          <w:szCs w:val="24"/>
        </w:rPr>
        <w:t xml:space="preserve"> </w:t>
      </w:r>
      <w:r w:rsidRPr="009E438C">
        <w:rPr>
          <w:sz w:val="24"/>
          <w:szCs w:val="24"/>
        </w:rPr>
        <w:t>2015, dite « loi NOTR</w:t>
      </w:r>
      <w:r w:rsidR="00025189" w:rsidRPr="009E438C">
        <w:rPr>
          <w:sz w:val="24"/>
          <w:szCs w:val="24"/>
        </w:rPr>
        <w:t>e</w:t>
      </w:r>
      <w:r w:rsidRPr="009E438C">
        <w:rPr>
          <w:sz w:val="24"/>
          <w:szCs w:val="24"/>
        </w:rPr>
        <w:t xml:space="preserve"> »), la directive européenne 2007/2/CE du 14 mars 2007, dite « directive</w:t>
      </w:r>
      <w:r w:rsidR="00125F15" w:rsidRPr="009E438C">
        <w:rPr>
          <w:sz w:val="24"/>
          <w:szCs w:val="24"/>
        </w:rPr>
        <w:t xml:space="preserve"> </w:t>
      </w:r>
      <w:r w:rsidRPr="009E438C">
        <w:rPr>
          <w:sz w:val="24"/>
          <w:szCs w:val="24"/>
        </w:rPr>
        <w:t>Inspire », et la loi n° 2016-1321 du 7 octobre 2016 pour une République numérique</w:t>
      </w:r>
      <w:r w:rsidR="00146643" w:rsidRPr="009E438C">
        <w:rPr>
          <w:rStyle w:val="Appelnotedebasdep"/>
          <w:sz w:val="24"/>
          <w:szCs w:val="24"/>
        </w:rPr>
        <w:footnoteReference w:id="5"/>
      </w:r>
      <w:r w:rsidR="00125F15" w:rsidRPr="009E438C">
        <w:rPr>
          <w:sz w:val="24"/>
          <w:szCs w:val="24"/>
        </w:rPr>
        <w:t>.</w:t>
      </w:r>
    </w:p>
    <w:p w14:paraId="15C39912" w14:textId="77777777" w:rsidR="00955EAE" w:rsidRPr="009E438C" w:rsidRDefault="00955EAE" w:rsidP="00570A25">
      <w:pPr>
        <w:rPr>
          <w:sz w:val="24"/>
          <w:szCs w:val="24"/>
        </w:rPr>
      </w:pPr>
    </w:p>
    <w:p w14:paraId="16CDED51" w14:textId="09657960" w:rsidR="00570A25" w:rsidRDefault="00570A25" w:rsidP="00570A25">
      <w:pPr>
        <w:rPr>
          <w:sz w:val="24"/>
          <w:szCs w:val="24"/>
        </w:rPr>
      </w:pPr>
      <w:r w:rsidRPr="009E438C">
        <w:rPr>
          <w:sz w:val="24"/>
          <w:szCs w:val="24"/>
        </w:rPr>
        <w:t xml:space="preserve">En effet, </w:t>
      </w:r>
      <w:r w:rsidR="00125F15" w:rsidRPr="009E438C">
        <w:rPr>
          <w:sz w:val="24"/>
          <w:szCs w:val="24"/>
        </w:rPr>
        <w:t xml:space="preserve">le domaine de </w:t>
      </w:r>
      <w:r w:rsidRPr="009E438C">
        <w:rPr>
          <w:sz w:val="24"/>
          <w:szCs w:val="24"/>
        </w:rPr>
        <w:t xml:space="preserve">l’information géographique </w:t>
      </w:r>
      <w:r w:rsidR="00125F15" w:rsidRPr="009E438C">
        <w:rPr>
          <w:sz w:val="24"/>
          <w:szCs w:val="24"/>
        </w:rPr>
        <w:t>(</w:t>
      </w:r>
      <w:r w:rsidR="009956BF" w:rsidRPr="009E438C">
        <w:rPr>
          <w:sz w:val="24"/>
          <w:szCs w:val="24"/>
        </w:rPr>
        <w:t>i.e.</w:t>
      </w:r>
      <w:r w:rsidR="00125F15" w:rsidRPr="009E438C">
        <w:rPr>
          <w:sz w:val="24"/>
          <w:szCs w:val="24"/>
        </w:rPr>
        <w:t xml:space="preserve"> géonumérique) </w:t>
      </w:r>
      <w:r w:rsidRPr="009E438C">
        <w:rPr>
          <w:sz w:val="24"/>
          <w:szCs w:val="24"/>
        </w:rPr>
        <w:t>a été le précurseur de la</w:t>
      </w:r>
      <w:r w:rsidR="5EDDDEB5" w:rsidRPr="009E438C">
        <w:rPr>
          <w:sz w:val="24"/>
          <w:szCs w:val="24"/>
        </w:rPr>
        <w:t xml:space="preserve"> mutualisation</w:t>
      </w:r>
      <w:r w:rsidRPr="009E438C">
        <w:rPr>
          <w:sz w:val="24"/>
          <w:szCs w:val="24"/>
        </w:rPr>
        <w:t xml:space="preserve"> et de l’ouverture des données.</w:t>
      </w:r>
    </w:p>
    <w:p w14:paraId="5E7138B3" w14:textId="77777777" w:rsidR="00955EAE" w:rsidRPr="009E438C" w:rsidRDefault="00955EAE" w:rsidP="00570A25">
      <w:pPr>
        <w:rPr>
          <w:sz w:val="24"/>
          <w:szCs w:val="24"/>
        </w:rPr>
      </w:pPr>
    </w:p>
    <w:p w14:paraId="69E4A5C0" w14:textId="175EE967" w:rsidR="00125F15" w:rsidRPr="009E438C" w:rsidRDefault="00570A25" w:rsidP="00570A25">
      <w:pPr>
        <w:rPr>
          <w:sz w:val="24"/>
          <w:szCs w:val="24"/>
        </w:rPr>
      </w:pPr>
      <w:r w:rsidRPr="009E438C">
        <w:rPr>
          <w:sz w:val="24"/>
          <w:szCs w:val="24"/>
        </w:rPr>
        <w:t>Cette démarche a permis de mettre en œuvre un</w:t>
      </w:r>
      <w:r w:rsidR="00125F15" w:rsidRPr="009E438C">
        <w:rPr>
          <w:sz w:val="24"/>
          <w:szCs w:val="24"/>
        </w:rPr>
        <w:t xml:space="preserve"> ensemble de ressources numériques en ligne dès le début des années 2010 en Guyane.</w:t>
      </w:r>
    </w:p>
    <w:p w14:paraId="39F8400E" w14:textId="00D1F467" w:rsidR="00DF016E" w:rsidRDefault="00DF016E">
      <w:pPr>
        <w:spacing w:line="240" w:lineRule="auto"/>
        <w:jc w:val="left"/>
      </w:pPr>
      <w:r>
        <w:br w:type="page"/>
      </w:r>
    </w:p>
    <w:p w14:paraId="1CDE1419" w14:textId="7D44879B" w:rsidR="00D57090" w:rsidRPr="00D57090" w:rsidRDefault="009543D2" w:rsidP="00D57090">
      <w:pPr>
        <w:pStyle w:val="Titre1"/>
        <w:numPr>
          <w:ilvl w:val="0"/>
          <w:numId w:val="7"/>
        </w:numPr>
      </w:pPr>
      <w:bookmarkStart w:id="2" w:name="_Toc231286878"/>
      <w:r>
        <w:lastRenderedPageBreak/>
        <w:t>La charte</w:t>
      </w:r>
      <w:bookmarkEnd w:id="2"/>
    </w:p>
    <w:p w14:paraId="7BD08594" w14:textId="5190AB0F" w:rsidR="00A63F2A" w:rsidRPr="00F65695" w:rsidRDefault="009543D2" w:rsidP="00F65695">
      <w:pPr>
        <w:pStyle w:val="Titre2"/>
        <w:rPr>
          <w:lang w:eastAsia="en-US"/>
        </w:rPr>
      </w:pPr>
      <w:bookmarkStart w:id="3" w:name="_Toc231286879"/>
      <w:r w:rsidRPr="00F65695">
        <w:rPr>
          <w:lang w:eastAsia="en-US"/>
        </w:rPr>
        <w:t>Objet de la charte</w:t>
      </w:r>
      <w:bookmarkEnd w:id="3"/>
    </w:p>
    <w:p w14:paraId="52870409" w14:textId="171D4B34" w:rsidR="00F47EF6" w:rsidRPr="00F47EF6" w:rsidRDefault="00F47EF6" w:rsidP="009E438C">
      <w:pPr>
        <w:rPr>
          <w:sz w:val="24"/>
          <w:szCs w:val="24"/>
        </w:rPr>
      </w:pPr>
      <w:r w:rsidRPr="00F47EF6">
        <w:rPr>
          <w:sz w:val="24"/>
          <w:szCs w:val="24"/>
        </w:rPr>
        <w:t xml:space="preserve">La présente charte constitue le document de référence du partenariat </w:t>
      </w:r>
      <w:r w:rsidR="007C4DC9">
        <w:rPr>
          <w:sz w:val="24"/>
          <w:szCs w:val="24"/>
        </w:rPr>
        <w:t>Guyane-SIG</w:t>
      </w:r>
      <w:r w:rsidRPr="00F47EF6">
        <w:rPr>
          <w:sz w:val="24"/>
          <w:szCs w:val="24"/>
        </w:rPr>
        <w:t>.</w:t>
      </w:r>
    </w:p>
    <w:p w14:paraId="20B2AD7B" w14:textId="77777777" w:rsidR="00F47EF6" w:rsidRDefault="00F47EF6" w:rsidP="009E438C">
      <w:pPr>
        <w:rPr>
          <w:sz w:val="24"/>
          <w:szCs w:val="24"/>
        </w:rPr>
      </w:pPr>
      <w:r w:rsidRPr="00F47EF6">
        <w:rPr>
          <w:sz w:val="24"/>
          <w:szCs w:val="24"/>
        </w:rPr>
        <w:t>Elle précise :</w:t>
      </w:r>
    </w:p>
    <w:p w14:paraId="4A41066E" w14:textId="36CDBA43" w:rsidR="00F47EF6" w:rsidRDefault="00F47EF6" w:rsidP="009E438C">
      <w:pPr>
        <w:pStyle w:val="Paragraphedeliste"/>
        <w:numPr>
          <w:ilvl w:val="0"/>
          <w:numId w:val="26"/>
        </w:numPr>
        <w:rPr>
          <w:sz w:val="24"/>
          <w:szCs w:val="24"/>
        </w:rPr>
      </w:pPr>
      <w:r w:rsidRPr="00F47EF6">
        <w:rPr>
          <w:sz w:val="24"/>
          <w:szCs w:val="24"/>
        </w:rPr>
        <w:t xml:space="preserve">Les objectifs, les principes, la gouvernance et les services offerts dans le cadre de </w:t>
      </w:r>
      <w:r w:rsidR="007C4DC9">
        <w:rPr>
          <w:sz w:val="24"/>
          <w:szCs w:val="24"/>
        </w:rPr>
        <w:t>Guyane-SIG</w:t>
      </w:r>
      <w:r w:rsidRPr="00F47EF6">
        <w:rPr>
          <w:sz w:val="24"/>
          <w:szCs w:val="24"/>
        </w:rPr>
        <w:t xml:space="preserve"> ;</w:t>
      </w:r>
    </w:p>
    <w:p w14:paraId="15A2BB88" w14:textId="52A1E231" w:rsidR="00F47EF6" w:rsidRDefault="00F47EF6" w:rsidP="009E438C">
      <w:pPr>
        <w:pStyle w:val="Paragraphedeliste"/>
        <w:numPr>
          <w:ilvl w:val="0"/>
          <w:numId w:val="26"/>
        </w:numPr>
        <w:rPr>
          <w:sz w:val="24"/>
          <w:szCs w:val="24"/>
        </w:rPr>
      </w:pPr>
      <w:r w:rsidRPr="1B3F88E2">
        <w:rPr>
          <w:sz w:val="24"/>
          <w:szCs w:val="24"/>
        </w:rPr>
        <w:t>Les engagements de</w:t>
      </w:r>
      <w:r w:rsidR="432129D4" w:rsidRPr="1B3F88E2">
        <w:rPr>
          <w:sz w:val="24"/>
          <w:szCs w:val="24"/>
        </w:rPr>
        <w:t xml:space="preserve">s </w:t>
      </w:r>
      <w:r w:rsidR="00527A52" w:rsidRPr="1B3F88E2">
        <w:rPr>
          <w:sz w:val="24"/>
          <w:szCs w:val="24"/>
        </w:rPr>
        <w:t xml:space="preserve">signataires de la présente </w:t>
      </w:r>
      <w:r w:rsidR="0CA9A59E" w:rsidRPr="1B3F88E2">
        <w:rPr>
          <w:sz w:val="24"/>
          <w:szCs w:val="24"/>
        </w:rPr>
        <w:t>charte</w:t>
      </w:r>
      <w:r w:rsidR="41CB0E85" w:rsidRPr="1B3F88E2">
        <w:rPr>
          <w:sz w:val="24"/>
          <w:szCs w:val="24"/>
        </w:rPr>
        <w:t xml:space="preserve"> </w:t>
      </w:r>
      <w:r w:rsidRPr="1B3F88E2">
        <w:rPr>
          <w:sz w:val="24"/>
          <w:szCs w:val="24"/>
        </w:rPr>
        <w:t xml:space="preserve">de </w:t>
      </w:r>
      <w:r w:rsidR="007C4DC9" w:rsidRPr="1B3F88E2">
        <w:rPr>
          <w:sz w:val="24"/>
          <w:szCs w:val="24"/>
        </w:rPr>
        <w:t>Guyane-SIG</w:t>
      </w:r>
      <w:r w:rsidR="00527A52" w:rsidRPr="1B3F88E2">
        <w:rPr>
          <w:sz w:val="24"/>
          <w:szCs w:val="24"/>
        </w:rPr>
        <w:t xml:space="preserve"> </w:t>
      </w:r>
      <w:r w:rsidRPr="1B3F88E2">
        <w:rPr>
          <w:sz w:val="24"/>
          <w:szCs w:val="24"/>
        </w:rPr>
        <w:t>;</w:t>
      </w:r>
    </w:p>
    <w:p w14:paraId="1F010023" w14:textId="1EA938DC" w:rsidR="00F47EF6" w:rsidRDefault="006F5D51" w:rsidP="009E438C">
      <w:pPr>
        <w:pStyle w:val="Paragraphedeliste"/>
        <w:numPr>
          <w:ilvl w:val="0"/>
          <w:numId w:val="26"/>
        </w:numPr>
        <w:rPr>
          <w:sz w:val="24"/>
          <w:szCs w:val="24"/>
        </w:rPr>
      </w:pPr>
      <w:r w:rsidRPr="006F5D51">
        <w:rPr>
          <w:sz w:val="24"/>
          <w:szCs w:val="24"/>
        </w:rPr>
        <w:t>L</w:t>
      </w:r>
      <w:r w:rsidR="00F47EF6" w:rsidRPr="006F5D51">
        <w:rPr>
          <w:sz w:val="24"/>
          <w:szCs w:val="24"/>
        </w:rPr>
        <w:t xml:space="preserve">es modalités d’adhésion à </w:t>
      </w:r>
      <w:r w:rsidR="007C4DC9">
        <w:rPr>
          <w:sz w:val="24"/>
          <w:szCs w:val="24"/>
        </w:rPr>
        <w:t>Guyane-SIG</w:t>
      </w:r>
      <w:r w:rsidR="00F47EF6" w:rsidRPr="006F5D51">
        <w:rPr>
          <w:sz w:val="24"/>
          <w:szCs w:val="24"/>
        </w:rPr>
        <w:t>.</w:t>
      </w:r>
    </w:p>
    <w:p w14:paraId="7B8ADD12" w14:textId="77777777" w:rsidR="006F5D51" w:rsidRPr="006F5D51" w:rsidRDefault="006F5D51" w:rsidP="009E438C">
      <w:pPr>
        <w:rPr>
          <w:sz w:val="24"/>
          <w:szCs w:val="24"/>
        </w:rPr>
      </w:pPr>
    </w:p>
    <w:p w14:paraId="1D6F65EA" w14:textId="7AF11616" w:rsidR="009543D2" w:rsidRDefault="00F47EF6" w:rsidP="009E438C">
      <w:pPr>
        <w:rPr>
          <w:sz w:val="24"/>
          <w:szCs w:val="24"/>
        </w:rPr>
      </w:pPr>
      <w:r w:rsidRPr="4C605A83">
        <w:rPr>
          <w:sz w:val="24"/>
          <w:szCs w:val="24"/>
        </w:rPr>
        <w:t xml:space="preserve">Dans la présente charte, le terme « </w:t>
      </w:r>
      <w:r w:rsidR="007C4DC9" w:rsidRPr="4C605A83">
        <w:rPr>
          <w:sz w:val="24"/>
          <w:szCs w:val="24"/>
        </w:rPr>
        <w:t>Guyane-SIG</w:t>
      </w:r>
      <w:r w:rsidRPr="4C605A83">
        <w:rPr>
          <w:sz w:val="24"/>
          <w:szCs w:val="24"/>
        </w:rPr>
        <w:t xml:space="preserve"> » désigne la dynamique mise en place par </w:t>
      </w:r>
      <w:r w:rsidR="006F5D51" w:rsidRPr="4C605A83">
        <w:rPr>
          <w:sz w:val="24"/>
          <w:szCs w:val="24"/>
        </w:rPr>
        <w:t xml:space="preserve">la CTG </w:t>
      </w:r>
      <w:r w:rsidRPr="4C605A83">
        <w:rPr>
          <w:sz w:val="24"/>
          <w:szCs w:val="24"/>
        </w:rPr>
        <w:t xml:space="preserve">pour développer l’infrastructure régionale de la donnée </w:t>
      </w:r>
      <w:r w:rsidR="006F5D51" w:rsidRPr="4C605A83">
        <w:rPr>
          <w:sz w:val="24"/>
          <w:szCs w:val="24"/>
        </w:rPr>
        <w:t>en Guyane</w:t>
      </w:r>
      <w:r w:rsidRPr="4C605A83">
        <w:rPr>
          <w:sz w:val="24"/>
          <w:szCs w:val="24"/>
        </w:rPr>
        <w:t>.</w:t>
      </w:r>
      <w:r w:rsidR="006F5D51" w:rsidRPr="4C605A83">
        <w:rPr>
          <w:sz w:val="24"/>
          <w:szCs w:val="24"/>
        </w:rPr>
        <w:t xml:space="preserve"> </w:t>
      </w:r>
      <w:r w:rsidRPr="4C605A83">
        <w:rPr>
          <w:sz w:val="24"/>
          <w:szCs w:val="24"/>
        </w:rPr>
        <w:t>Elle englobe à la fois les aspects techniques de la démarche</w:t>
      </w:r>
      <w:r w:rsidR="1C421978" w:rsidRPr="4C605A83">
        <w:rPr>
          <w:sz w:val="24"/>
          <w:szCs w:val="24"/>
        </w:rPr>
        <w:t xml:space="preserve"> (infrastructure)</w:t>
      </w:r>
      <w:r w:rsidRPr="4C605A83">
        <w:rPr>
          <w:sz w:val="24"/>
          <w:szCs w:val="24"/>
        </w:rPr>
        <w:t xml:space="preserve">, les </w:t>
      </w:r>
      <w:r w:rsidR="4A2B20E9" w:rsidRPr="4C605A83">
        <w:rPr>
          <w:sz w:val="24"/>
          <w:szCs w:val="24"/>
        </w:rPr>
        <w:t xml:space="preserve">données et </w:t>
      </w:r>
      <w:r w:rsidRPr="4C605A83">
        <w:rPr>
          <w:sz w:val="24"/>
          <w:szCs w:val="24"/>
        </w:rPr>
        <w:t>services</w:t>
      </w:r>
      <w:r w:rsidR="61525DF0" w:rsidRPr="4C605A83">
        <w:rPr>
          <w:sz w:val="24"/>
          <w:szCs w:val="24"/>
        </w:rPr>
        <w:t xml:space="preserve"> associés</w:t>
      </w:r>
      <w:r w:rsidRPr="4C605A83">
        <w:rPr>
          <w:sz w:val="24"/>
          <w:szCs w:val="24"/>
        </w:rPr>
        <w:t>, la gouvernance,</w:t>
      </w:r>
      <w:r w:rsidR="3CBAB104" w:rsidRPr="4C605A83">
        <w:rPr>
          <w:sz w:val="24"/>
          <w:szCs w:val="24"/>
        </w:rPr>
        <w:t xml:space="preserve"> </w:t>
      </w:r>
      <w:r w:rsidRPr="4C605A83">
        <w:rPr>
          <w:sz w:val="24"/>
          <w:szCs w:val="24"/>
        </w:rPr>
        <w:t>l’animation et les projets qui sont liés ainsi que le réseau d’acteurs qui y contribue.</w:t>
      </w:r>
    </w:p>
    <w:p w14:paraId="5227E066" w14:textId="083BDB01" w:rsidR="009543D2" w:rsidRPr="00F65695" w:rsidRDefault="009543D2" w:rsidP="00F65695">
      <w:pPr>
        <w:pStyle w:val="Titre2"/>
        <w:rPr>
          <w:lang w:eastAsia="en-US"/>
        </w:rPr>
      </w:pPr>
      <w:bookmarkStart w:id="4" w:name="_Toc231286880"/>
      <w:r w:rsidRPr="00F65695">
        <w:rPr>
          <w:lang w:eastAsia="en-US"/>
        </w:rPr>
        <w:t>Durée de la charte</w:t>
      </w:r>
      <w:bookmarkEnd w:id="4"/>
    </w:p>
    <w:p w14:paraId="1032E204" w14:textId="77777777" w:rsidR="006F5D51" w:rsidRPr="006F5D51" w:rsidRDefault="006F5D51" w:rsidP="009E438C">
      <w:pPr>
        <w:rPr>
          <w:sz w:val="24"/>
          <w:szCs w:val="24"/>
        </w:rPr>
      </w:pPr>
      <w:r w:rsidRPr="1B3F88E2">
        <w:rPr>
          <w:sz w:val="24"/>
          <w:szCs w:val="24"/>
        </w:rPr>
        <w:t>La présente charte est signée sans limite de durée.</w:t>
      </w:r>
    </w:p>
    <w:p w14:paraId="4BC134B1" w14:textId="6D2991DD" w:rsidR="009543D2" w:rsidRDefault="07F2280B" w:rsidP="1B3F88E2">
      <w:pPr>
        <w:rPr>
          <w:sz w:val="24"/>
          <w:szCs w:val="24"/>
        </w:rPr>
      </w:pPr>
      <w:r w:rsidRPr="1B3F88E2">
        <w:rPr>
          <w:sz w:val="24"/>
          <w:szCs w:val="24"/>
        </w:rPr>
        <w:t>La charte prend fin dans deux cas :</w:t>
      </w:r>
    </w:p>
    <w:p w14:paraId="7B2A7BBF" w14:textId="178A129D" w:rsidR="009543D2" w:rsidRDefault="07F2280B" w:rsidP="1B3F88E2">
      <w:pPr>
        <w:pStyle w:val="Paragraphedeliste"/>
        <w:numPr>
          <w:ilvl w:val="0"/>
          <w:numId w:val="1"/>
        </w:numPr>
        <w:rPr>
          <w:sz w:val="24"/>
          <w:szCs w:val="24"/>
        </w:rPr>
      </w:pPr>
      <w:r w:rsidRPr="1B3F88E2">
        <w:rPr>
          <w:sz w:val="24"/>
          <w:szCs w:val="24"/>
        </w:rPr>
        <w:t xml:space="preserve">Si </w:t>
      </w:r>
      <w:r w:rsidR="006F5D51" w:rsidRPr="4C605A83">
        <w:rPr>
          <w:sz w:val="24"/>
          <w:szCs w:val="24"/>
        </w:rPr>
        <w:t>l</w:t>
      </w:r>
      <w:r w:rsidR="02BE3938" w:rsidRPr="4C605A83">
        <w:rPr>
          <w:sz w:val="24"/>
          <w:szCs w:val="24"/>
        </w:rPr>
        <w:t>es organismes financeurs le décident</w:t>
      </w:r>
      <w:r w:rsidR="1C224A98" w:rsidRPr="4C605A83">
        <w:rPr>
          <w:sz w:val="24"/>
          <w:szCs w:val="24"/>
        </w:rPr>
        <w:t>,</w:t>
      </w:r>
      <w:r w:rsidR="61051FE0" w:rsidRPr="4C605A83">
        <w:rPr>
          <w:sz w:val="24"/>
          <w:szCs w:val="24"/>
        </w:rPr>
        <w:t xml:space="preserve"> la charte devient caduque pour tous les </w:t>
      </w:r>
      <w:r w:rsidR="3D44C82A" w:rsidRPr="4C605A83">
        <w:rPr>
          <w:sz w:val="24"/>
          <w:szCs w:val="24"/>
        </w:rPr>
        <w:t>signataires,</w:t>
      </w:r>
    </w:p>
    <w:p w14:paraId="653460D5" w14:textId="3B2E5B02" w:rsidR="009543D2" w:rsidRDefault="638CB254" w:rsidP="1B3F88E2">
      <w:pPr>
        <w:pStyle w:val="Paragraphedeliste"/>
        <w:numPr>
          <w:ilvl w:val="0"/>
          <w:numId w:val="1"/>
        </w:numPr>
        <w:rPr>
          <w:sz w:val="24"/>
          <w:szCs w:val="24"/>
        </w:rPr>
      </w:pPr>
      <w:r>
        <w:rPr>
          <w:sz w:val="24"/>
          <w:szCs w:val="24"/>
        </w:rPr>
        <w:t>S</w:t>
      </w:r>
      <w:r w:rsidR="00B25114">
        <w:rPr>
          <w:sz w:val="24"/>
          <w:szCs w:val="24"/>
        </w:rPr>
        <w:t>i un adhérent se retire</w:t>
      </w:r>
      <w:r w:rsidR="00B9367B">
        <w:rPr>
          <w:sz w:val="24"/>
          <w:szCs w:val="24"/>
        </w:rPr>
        <w:t xml:space="preserve"> (</w:t>
      </w:r>
      <w:r w:rsidR="78302921">
        <w:rPr>
          <w:sz w:val="24"/>
          <w:szCs w:val="24"/>
        </w:rPr>
        <w:t>selon les modalités décrites dans le</w:t>
      </w:r>
      <w:r w:rsidR="006F5D51" w:rsidRPr="4C605A83">
        <w:rPr>
          <w:sz w:val="24"/>
          <w:szCs w:val="24"/>
        </w:rPr>
        <w:t xml:space="preserve"> </w:t>
      </w:r>
      <w:r w:rsidR="006F5D51" w:rsidRPr="00456C09">
        <w:rPr>
          <w:sz w:val="24"/>
          <w:szCs w:val="24"/>
        </w:rPr>
        <w:t xml:space="preserve">paragraphe </w:t>
      </w:r>
      <w:r w:rsidR="00B25114">
        <w:rPr>
          <w:sz w:val="24"/>
          <w:szCs w:val="24"/>
        </w:rPr>
        <w:fldChar w:fldCharType="begin"/>
      </w:r>
      <w:r w:rsidR="00B25114">
        <w:rPr>
          <w:sz w:val="24"/>
          <w:szCs w:val="24"/>
        </w:rPr>
        <w:instrText xml:space="preserve"> REF _Ref192873627 \r \h </w:instrText>
      </w:r>
      <w:r w:rsidR="00955EAE">
        <w:rPr>
          <w:sz w:val="24"/>
          <w:szCs w:val="24"/>
        </w:rPr>
        <w:instrText xml:space="preserve"> \* MERGEFORMAT </w:instrText>
      </w:r>
      <w:r w:rsidR="00B25114">
        <w:rPr>
          <w:sz w:val="24"/>
          <w:szCs w:val="24"/>
        </w:rPr>
      </w:r>
      <w:r w:rsidR="00B25114">
        <w:rPr>
          <w:sz w:val="24"/>
          <w:szCs w:val="24"/>
        </w:rPr>
        <w:fldChar w:fldCharType="separate"/>
      </w:r>
      <w:r w:rsidR="000816D6">
        <w:rPr>
          <w:sz w:val="24"/>
          <w:szCs w:val="24"/>
        </w:rPr>
        <w:t>5.3</w:t>
      </w:r>
      <w:r w:rsidR="00B25114">
        <w:rPr>
          <w:sz w:val="24"/>
          <w:szCs w:val="24"/>
        </w:rPr>
        <w:fldChar w:fldCharType="end"/>
      </w:r>
      <w:r w:rsidR="006F5D51" w:rsidRPr="4C605A83">
        <w:rPr>
          <w:sz w:val="24"/>
          <w:szCs w:val="24"/>
        </w:rPr>
        <w:t>)</w:t>
      </w:r>
      <w:r w:rsidR="0FD16C4C" w:rsidRPr="4C605A83">
        <w:rPr>
          <w:sz w:val="24"/>
          <w:szCs w:val="24"/>
        </w:rPr>
        <w:t>, pour ce seul adhérent</w:t>
      </w:r>
      <w:r w:rsidR="006F5D51" w:rsidRPr="4C605A83">
        <w:rPr>
          <w:sz w:val="24"/>
          <w:szCs w:val="24"/>
        </w:rPr>
        <w:t>.</w:t>
      </w:r>
    </w:p>
    <w:p w14:paraId="65DD2A3B" w14:textId="274300E3" w:rsidR="009543D2" w:rsidRDefault="009543D2" w:rsidP="00F65695">
      <w:pPr>
        <w:pStyle w:val="Titre2"/>
        <w:rPr>
          <w:lang w:eastAsia="en-US"/>
        </w:rPr>
      </w:pPr>
      <w:bookmarkStart w:id="5" w:name="_Toc231286881"/>
      <w:r w:rsidRPr="00F65695">
        <w:rPr>
          <w:lang w:eastAsia="en-US"/>
        </w:rPr>
        <w:t>Evolution de la charte</w:t>
      </w:r>
      <w:bookmarkEnd w:id="5"/>
    </w:p>
    <w:p w14:paraId="233368AB" w14:textId="760B2566" w:rsidR="00CC6BD2" w:rsidRDefault="00CC6BD2" w:rsidP="00CC6BD2">
      <w:pPr>
        <w:rPr>
          <w:sz w:val="24"/>
          <w:szCs w:val="24"/>
          <w:lang w:eastAsia="en-US"/>
        </w:rPr>
      </w:pPr>
      <w:r w:rsidRPr="009E438C">
        <w:rPr>
          <w:sz w:val="24"/>
          <w:szCs w:val="24"/>
          <w:lang w:eastAsia="en-US"/>
        </w:rPr>
        <w:t>Chaque année, sur avis d</w:t>
      </w:r>
      <w:r w:rsidR="001525BA" w:rsidRPr="009E438C">
        <w:rPr>
          <w:sz w:val="24"/>
          <w:szCs w:val="24"/>
          <w:lang w:eastAsia="en-US"/>
        </w:rPr>
        <w:t xml:space="preserve">e l’assemblée générale des utilisateurs </w:t>
      </w:r>
      <w:r w:rsidRPr="009E438C">
        <w:rPr>
          <w:sz w:val="24"/>
          <w:szCs w:val="24"/>
          <w:lang w:eastAsia="en-US"/>
        </w:rPr>
        <w:t xml:space="preserve">de </w:t>
      </w:r>
      <w:r w:rsidR="007C4DC9" w:rsidRPr="009E438C">
        <w:rPr>
          <w:sz w:val="24"/>
          <w:szCs w:val="24"/>
          <w:lang w:eastAsia="en-US"/>
        </w:rPr>
        <w:t>Guyane-SIG</w:t>
      </w:r>
      <w:r w:rsidRPr="009E438C">
        <w:rPr>
          <w:sz w:val="24"/>
          <w:szCs w:val="24"/>
          <w:lang w:eastAsia="en-US"/>
        </w:rPr>
        <w:t xml:space="preserve">, le Comité de pilotage </w:t>
      </w:r>
      <w:r w:rsidR="00527A52">
        <w:rPr>
          <w:sz w:val="24"/>
          <w:szCs w:val="24"/>
          <w:lang w:eastAsia="en-US"/>
        </w:rPr>
        <w:t xml:space="preserve">des adhérents </w:t>
      </w:r>
      <w:r w:rsidRPr="009E438C">
        <w:rPr>
          <w:sz w:val="24"/>
          <w:szCs w:val="24"/>
          <w:lang w:eastAsia="en-US"/>
        </w:rPr>
        <w:t>(cf.</w:t>
      </w:r>
      <w:r w:rsidR="001525BA" w:rsidRPr="009E438C">
        <w:rPr>
          <w:sz w:val="24"/>
          <w:szCs w:val="24"/>
          <w:lang w:eastAsia="en-US"/>
        </w:rPr>
        <w:t xml:space="preserve"> </w:t>
      </w:r>
      <w:r w:rsidRPr="009E438C">
        <w:rPr>
          <w:sz w:val="24"/>
          <w:szCs w:val="24"/>
          <w:lang w:eastAsia="en-US"/>
        </w:rPr>
        <w:t xml:space="preserve">paragraphe </w:t>
      </w:r>
      <w:r w:rsidR="00B25114" w:rsidRPr="009E438C">
        <w:rPr>
          <w:sz w:val="24"/>
          <w:szCs w:val="24"/>
          <w:lang w:eastAsia="en-US"/>
        </w:rPr>
        <w:fldChar w:fldCharType="begin"/>
      </w:r>
      <w:r w:rsidR="00B25114" w:rsidRPr="009E438C">
        <w:rPr>
          <w:sz w:val="24"/>
          <w:szCs w:val="24"/>
          <w:lang w:eastAsia="en-US"/>
        </w:rPr>
        <w:instrText xml:space="preserve"> REF _Ref192873533 \r \h </w:instrText>
      </w:r>
      <w:r w:rsidR="00B23C80">
        <w:rPr>
          <w:sz w:val="24"/>
          <w:szCs w:val="24"/>
          <w:lang w:eastAsia="en-US"/>
        </w:rPr>
        <w:instrText xml:space="preserve"> \* MERGEFORMAT </w:instrText>
      </w:r>
      <w:r w:rsidR="00B25114" w:rsidRPr="009E438C">
        <w:rPr>
          <w:sz w:val="24"/>
          <w:szCs w:val="24"/>
          <w:lang w:eastAsia="en-US"/>
        </w:rPr>
      </w:r>
      <w:r w:rsidR="00B25114" w:rsidRPr="009E438C">
        <w:rPr>
          <w:sz w:val="24"/>
          <w:szCs w:val="24"/>
          <w:lang w:eastAsia="en-US"/>
        </w:rPr>
        <w:fldChar w:fldCharType="separate"/>
      </w:r>
      <w:r w:rsidR="000816D6">
        <w:rPr>
          <w:sz w:val="24"/>
          <w:szCs w:val="24"/>
          <w:lang w:eastAsia="en-US"/>
        </w:rPr>
        <w:t>3.4</w:t>
      </w:r>
      <w:r w:rsidR="00B25114" w:rsidRPr="009E438C">
        <w:rPr>
          <w:sz w:val="24"/>
          <w:szCs w:val="24"/>
          <w:lang w:eastAsia="en-US"/>
        </w:rPr>
        <w:fldChar w:fldCharType="end"/>
      </w:r>
      <w:r w:rsidRPr="009E438C">
        <w:rPr>
          <w:sz w:val="24"/>
          <w:szCs w:val="24"/>
          <w:lang w:eastAsia="en-US"/>
        </w:rPr>
        <w:t>) jugera de la pertinence de modifier la présente charte et de l’adapter aux</w:t>
      </w:r>
      <w:r w:rsidR="001525BA" w:rsidRPr="009E438C">
        <w:rPr>
          <w:sz w:val="24"/>
          <w:szCs w:val="24"/>
          <w:lang w:eastAsia="en-US"/>
        </w:rPr>
        <w:t xml:space="preserve"> </w:t>
      </w:r>
      <w:r w:rsidRPr="009E438C">
        <w:rPr>
          <w:sz w:val="24"/>
          <w:szCs w:val="24"/>
          <w:lang w:eastAsia="en-US"/>
        </w:rPr>
        <w:t>évolutions du contexte européen, national et local, au regard des avis fournis par l’ensemble des</w:t>
      </w:r>
      <w:r w:rsidR="001525BA" w:rsidRPr="009E438C">
        <w:rPr>
          <w:sz w:val="24"/>
          <w:szCs w:val="24"/>
          <w:lang w:eastAsia="en-US"/>
        </w:rPr>
        <w:t xml:space="preserve"> </w:t>
      </w:r>
      <w:r w:rsidRPr="009E438C">
        <w:rPr>
          <w:sz w:val="24"/>
          <w:szCs w:val="24"/>
          <w:lang w:eastAsia="en-US"/>
        </w:rPr>
        <w:t>adhérents.</w:t>
      </w:r>
    </w:p>
    <w:p w14:paraId="67498AD9" w14:textId="77777777" w:rsidR="00E83837" w:rsidRPr="009E438C" w:rsidRDefault="00E83837" w:rsidP="00CC6BD2">
      <w:pPr>
        <w:rPr>
          <w:sz w:val="24"/>
          <w:szCs w:val="24"/>
          <w:lang w:eastAsia="en-US"/>
        </w:rPr>
      </w:pPr>
    </w:p>
    <w:p w14:paraId="2FF88555" w14:textId="0B60907C" w:rsidR="00CC6BD2" w:rsidRDefault="00CC6BD2" w:rsidP="00CC6BD2">
      <w:pPr>
        <w:rPr>
          <w:sz w:val="24"/>
          <w:szCs w:val="24"/>
          <w:lang w:eastAsia="en-US"/>
        </w:rPr>
      </w:pPr>
      <w:r w:rsidRPr="009E438C">
        <w:rPr>
          <w:sz w:val="24"/>
          <w:szCs w:val="24"/>
          <w:lang w:eastAsia="en-US"/>
        </w:rPr>
        <w:t>Les modifications nécessaires à la bonne exécution de la présente charte et n’entraînant pas de</w:t>
      </w:r>
      <w:r w:rsidR="7F44A550" w:rsidRPr="009E438C">
        <w:rPr>
          <w:sz w:val="24"/>
          <w:szCs w:val="24"/>
          <w:lang w:eastAsia="en-US"/>
        </w:rPr>
        <w:t xml:space="preserve"> </w:t>
      </w:r>
      <w:r w:rsidRPr="009E438C">
        <w:rPr>
          <w:sz w:val="24"/>
          <w:szCs w:val="24"/>
          <w:lang w:eastAsia="en-US"/>
        </w:rPr>
        <w:t xml:space="preserve">changement substantiel de sa mise en œuvre pourront se faire sur simple </w:t>
      </w:r>
      <w:r w:rsidR="58E23A07" w:rsidRPr="009E438C">
        <w:rPr>
          <w:sz w:val="24"/>
          <w:szCs w:val="24"/>
          <w:lang w:eastAsia="en-US"/>
        </w:rPr>
        <w:t xml:space="preserve">proposition </w:t>
      </w:r>
      <w:r w:rsidRPr="009E438C">
        <w:rPr>
          <w:sz w:val="24"/>
          <w:szCs w:val="24"/>
          <w:lang w:eastAsia="en-US"/>
        </w:rPr>
        <w:t xml:space="preserve">du </w:t>
      </w:r>
      <w:r w:rsidR="001525BA" w:rsidRPr="009E438C">
        <w:rPr>
          <w:sz w:val="24"/>
          <w:szCs w:val="24"/>
          <w:lang w:eastAsia="en-US"/>
        </w:rPr>
        <w:t xml:space="preserve">Service de l’IG (CTG) </w:t>
      </w:r>
      <w:r w:rsidRPr="009E438C">
        <w:rPr>
          <w:sz w:val="24"/>
          <w:szCs w:val="24"/>
          <w:lang w:eastAsia="en-US"/>
        </w:rPr>
        <w:t xml:space="preserve">(ex. : mise en forme, mise à jour de logo, adresse </w:t>
      </w:r>
      <w:r w:rsidR="009956BF" w:rsidRPr="009E438C">
        <w:rPr>
          <w:sz w:val="24"/>
          <w:szCs w:val="24"/>
          <w:lang w:eastAsia="en-US"/>
        </w:rPr>
        <w:t>électronique</w:t>
      </w:r>
      <w:r w:rsidRPr="009E438C">
        <w:rPr>
          <w:sz w:val="24"/>
          <w:szCs w:val="24"/>
          <w:lang w:eastAsia="en-US"/>
        </w:rPr>
        <w:t>, lien internet, etc.).</w:t>
      </w:r>
    </w:p>
    <w:p w14:paraId="12939CDF" w14:textId="77777777" w:rsidR="00E83837" w:rsidRPr="009E438C" w:rsidRDefault="00E83837" w:rsidP="00CC6BD2">
      <w:pPr>
        <w:rPr>
          <w:sz w:val="24"/>
          <w:szCs w:val="24"/>
          <w:lang w:eastAsia="en-US"/>
        </w:rPr>
      </w:pPr>
    </w:p>
    <w:p w14:paraId="6C1FE5FE" w14:textId="43F5D6DA" w:rsidR="00CC6BD2" w:rsidRDefault="00CC6BD2" w:rsidP="00CC6BD2">
      <w:pPr>
        <w:rPr>
          <w:sz w:val="24"/>
          <w:szCs w:val="24"/>
          <w:lang w:eastAsia="en-US"/>
        </w:rPr>
      </w:pPr>
      <w:r w:rsidRPr="009E438C">
        <w:rPr>
          <w:sz w:val="24"/>
          <w:szCs w:val="24"/>
          <w:lang w:eastAsia="en-US"/>
        </w:rPr>
        <w:t>Les adhérents sont informés par voie électronique des éventuels changements.</w:t>
      </w:r>
    </w:p>
    <w:p w14:paraId="494039BE" w14:textId="77777777" w:rsidR="00E83837" w:rsidRPr="009E438C" w:rsidRDefault="00E83837" w:rsidP="00CC6BD2">
      <w:pPr>
        <w:rPr>
          <w:sz w:val="24"/>
          <w:szCs w:val="24"/>
          <w:lang w:eastAsia="en-US"/>
        </w:rPr>
      </w:pPr>
    </w:p>
    <w:p w14:paraId="1EC7327E" w14:textId="77777777" w:rsidR="00CC6BD2" w:rsidRPr="009E438C" w:rsidRDefault="00CC6BD2" w:rsidP="00CC6BD2">
      <w:pPr>
        <w:rPr>
          <w:sz w:val="24"/>
          <w:szCs w:val="24"/>
          <w:lang w:eastAsia="en-US"/>
        </w:rPr>
      </w:pPr>
      <w:r w:rsidRPr="009E438C">
        <w:rPr>
          <w:sz w:val="24"/>
          <w:szCs w:val="24"/>
          <w:lang w:eastAsia="en-US"/>
        </w:rPr>
        <w:t>Les modifications sont effectives 1 mois après l’information officielle des adhérents.</w:t>
      </w:r>
    </w:p>
    <w:p w14:paraId="1E3CE7B5" w14:textId="1176B7E6" w:rsidR="00CC6BD2" w:rsidRPr="009E438C" w:rsidRDefault="00CC6BD2" w:rsidP="00CC6BD2">
      <w:pPr>
        <w:rPr>
          <w:sz w:val="24"/>
          <w:szCs w:val="24"/>
          <w:lang w:eastAsia="en-US"/>
        </w:rPr>
      </w:pPr>
      <w:r w:rsidRPr="009E438C">
        <w:rPr>
          <w:sz w:val="24"/>
          <w:szCs w:val="24"/>
          <w:lang w:eastAsia="en-US"/>
        </w:rPr>
        <w:t>Les documents annexés à la présente charte pourront évoluer indépendamment de celle-ci et seront</w:t>
      </w:r>
      <w:r w:rsidR="117E1F01" w:rsidRPr="009E438C">
        <w:rPr>
          <w:sz w:val="24"/>
          <w:szCs w:val="24"/>
          <w:lang w:eastAsia="en-US"/>
        </w:rPr>
        <w:t xml:space="preserve"> </w:t>
      </w:r>
      <w:r w:rsidRPr="009E438C">
        <w:rPr>
          <w:sz w:val="24"/>
          <w:szCs w:val="24"/>
          <w:lang w:eastAsia="en-US"/>
        </w:rPr>
        <w:t xml:space="preserve">mis à jour et publiés directement sur le site internet </w:t>
      </w:r>
      <w:r w:rsidR="007C4DC9" w:rsidRPr="009E438C">
        <w:rPr>
          <w:sz w:val="24"/>
          <w:szCs w:val="24"/>
          <w:lang w:eastAsia="en-US"/>
        </w:rPr>
        <w:t>Guyane-SIG</w:t>
      </w:r>
      <w:r w:rsidRPr="009E438C">
        <w:rPr>
          <w:sz w:val="24"/>
          <w:szCs w:val="24"/>
          <w:lang w:eastAsia="en-US"/>
        </w:rPr>
        <w:t>. Il s’agit :</w:t>
      </w:r>
    </w:p>
    <w:p w14:paraId="28301288" w14:textId="670DECA8" w:rsidR="610A5ADA" w:rsidRPr="009E438C" w:rsidRDefault="002B615B" w:rsidP="29C68956">
      <w:pPr>
        <w:pStyle w:val="Paragraphedeliste"/>
        <w:numPr>
          <w:ilvl w:val="0"/>
          <w:numId w:val="27"/>
        </w:numPr>
        <w:rPr>
          <w:sz w:val="24"/>
          <w:szCs w:val="24"/>
          <w:lang w:eastAsia="en-US"/>
        </w:rPr>
      </w:pPr>
      <w:r w:rsidRPr="009E438C">
        <w:rPr>
          <w:sz w:val="24"/>
          <w:szCs w:val="24"/>
          <w:lang w:eastAsia="en-US"/>
        </w:rPr>
        <w:t>De la définition du rôle de</w:t>
      </w:r>
      <w:r w:rsidR="610A5ADA" w:rsidRPr="009E438C">
        <w:rPr>
          <w:sz w:val="24"/>
          <w:szCs w:val="24"/>
          <w:lang w:eastAsia="en-US"/>
        </w:rPr>
        <w:t xml:space="preserve"> référent (géo)données (data)</w:t>
      </w:r>
      <w:r w:rsidRPr="009E438C">
        <w:rPr>
          <w:sz w:val="24"/>
          <w:szCs w:val="24"/>
          <w:lang w:eastAsia="en-US"/>
        </w:rPr>
        <w:t>,</w:t>
      </w:r>
    </w:p>
    <w:p w14:paraId="7B52D9F2" w14:textId="2FA90F66" w:rsidR="00CC6BD2" w:rsidRPr="009E438C" w:rsidRDefault="00CC6BD2" w:rsidP="002B615B">
      <w:pPr>
        <w:pStyle w:val="Paragraphedeliste"/>
        <w:numPr>
          <w:ilvl w:val="0"/>
          <w:numId w:val="27"/>
        </w:numPr>
        <w:rPr>
          <w:sz w:val="24"/>
          <w:szCs w:val="24"/>
          <w:lang w:eastAsia="en-US"/>
        </w:rPr>
      </w:pPr>
      <w:r w:rsidRPr="009E438C">
        <w:rPr>
          <w:sz w:val="24"/>
          <w:szCs w:val="24"/>
          <w:lang w:eastAsia="en-US"/>
        </w:rPr>
        <w:t xml:space="preserve">Du formulaire d’adhésion à </w:t>
      </w:r>
      <w:r w:rsidR="007C4DC9" w:rsidRPr="009E438C">
        <w:rPr>
          <w:sz w:val="24"/>
          <w:szCs w:val="24"/>
          <w:lang w:eastAsia="en-US"/>
        </w:rPr>
        <w:t>Guyane-SIG</w:t>
      </w:r>
      <w:r w:rsidRPr="009E438C">
        <w:rPr>
          <w:sz w:val="24"/>
          <w:szCs w:val="24"/>
          <w:lang w:eastAsia="en-US"/>
        </w:rPr>
        <w:t>,</w:t>
      </w:r>
    </w:p>
    <w:p w14:paraId="4A0588C4" w14:textId="671FD48C" w:rsidR="00DF016E" w:rsidRDefault="2CDF4651" w:rsidP="00213C83">
      <w:pPr>
        <w:pStyle w:val="Paragraphedeliste"/>
        <w:numPr>
          <w:ilvl w:val="0"/>
          <w:numId w:val="27"/>
        </w:numPr>
        <w:spacing w:line="240" w:lineRule="auto"/>
        <w:rPr>
          <w:lang w:eastAsia="en-US"/>
        </w:rPr>
      </w:pPr>
      <w:r w:rsidRPr="00213C83">
        <w:rPr>
          <w:sz w:val="24"/>
          <w:szCs w:val="24"/>
          <w:lang w:eastAsia="en-US"/>
        </w:rPr>
        <w:lastRenderedPageBreak/>
        <w:t>De l</w:t>
      </w:r>
      <w:r w:rsidR="5EDD762A" w:rsidRPr="00213C83">
        <w:rPr>
          <w:sz w:val="24"/>
          <w:szCs w:val="24"/>
          <w:lang w:eastAsia="en-US"/>
        </w:rPr>
        <w:t xml:space="preserve">’acte </w:t>
      </w:r>
      <w:r w:rsidR="28C7D034" w:rsidRPr="00213C83">
        <w:rPr>
          <w:sz w:val="24"/>
          <w:szCs w:val="24"/>
          <w:lang w:eastAsia="en-US"/>
        </w:rPr>
        <w:t xml:space="preserve">d’engagement </w:t>
      </w:r>
      <w:r w:rsidR="00B23C80" w:rsidRPr="00213C83">
        <w:rPr>
          <w:sz w:val="24"/>
          <w:szCs w:val="24"/>
          <w:lang w:eastAsia="en-US"/>
        </w:rPr>
        <w:t xml:space="preserve">en vue de la délivrance </w:t>
      </w:r>
      <w:r w:rsidR="28C7D034" w:rsidRPr="00213C83">
        <w:rPr>
          <w:sz w:val="24"/>
          <w:szCs w:val="24"/>
          <w:lang w:eastAsia="en-US"/>
        </w:rPr>
        <w:t>des données de la matrice cadastrale.</w:t>
      </w:r>
      <w:r w:rsidR="00DF016E" w:rsidRPr="5119E33E">
        <w:rPr>
          <w:lang w:eastAsia="en-US"/>
        </w:rPr>
        <w:br w:type="page"/>
      </w:r>
    </w:p>
    <w:p w14:paraId="4D1833B1" w14:textId="7C4590BC" w:rsidR="00D57090" w:rsidRPr="00A63F2A" w:rsidRDefault="009543D2" w:rsidP="00A63F2A">
      <w:pPr>
        <w:pStyle w:val="Titre1"/>
        <w:numPr>
          <w:ilvl w:val="0"/>
          <w:numId w:val="7"/>
        </w:numPr>
      </w:pPr>
      <w:bookmarkStart w:id="6" w:name="_Toc231286882"/>
      <w:r w:rsidRPr="00A63F2A">
        <w:lastRenderedPageBreak/>
        <w:t>Pr</w:t>
      </w:r>
      <w:r>
        <w:t>ésentation de Guyane-SIG</w:t>
      </w:r>
      <w:bookmarkEnd w:id="6"/>
    </w:p>
    <w:p w14:paraId="49DD2F0A" w14:textId="0BB4BFAD" w:rsidR="00A63F2A" w:rsidRPr="00F65695" w:rsidRDefault="009543D2" w:rsidP="00F65695">
      <w:pPr>
        <w:pStyle w:val="Titre2"/>
        <w:rPr>
          <w:lang w:eastAsia="en-US"/>
        </w:rPr>
      </w:pPr>
      <w:bookmarkStart w:id="7" w:name="_Toc231286883"/>
      <w:r w:rsidRPr="00F65695">
        <w:rPr>
          <w:lang w:eastAsia="en-US"/>
        </w:rPr>
        <w:t>Les objectifs de Guyane-SIG</w:t>
      </w:r>
      <w:bookmarkEnd w:id="7"/>
    </w:p>
    <w:p w14:paraId="125AA63A" w14:textId="0BCDC030" w:rsidR="00CC6BD2" w:rsidRDefault="00CC6BD2" w:rsidP="00CC6BD2">
      <w:pPr>
        <w:rPr>
          <w:sz w:val="24"/>
          <w:szCs w:val="24"/>
        </w:rPr>
      </w:pPr>
      <w:r w:rsidRPr="00CC6BD2">
        <w:rPr>
          <w:sz w:val="24"/>
          <w:szCs w:val="24"/>
        </w:rPr>
        <w:t xml:space="preserve">La dynamique </w:t>
      </w:r>
      <w:r w:rsidR="007C4DC9">
        <w:rPr>
          <w:sz w:val="24"/>
          <w:szCs w:val="24"/>
        </w:rPr>
        <w:t>Guyane-SIG</w:t>
      </w:r>
      <w:r w:rsidRPr="00CC6BD2">
        <w:rPr>
          <w:sz w:val="24"/>
          <w:szCs w:val="24"/>
        </w:rPr>
        <w:t xml:space="preserve"> vise 4 objectifs :</w:t>
      </w:r>
    </w:p>
    <w:p w14:paraId="6F5EEE55" w14:textId="19F21D82" w:rsidR="00CC6BD2" w:rsidRDefault="00CC6BD2" w:rsidP="002B615B">
      <w:pPr>
        <w:pStyle w:val="Paragraphedeliste"/>
        <w:numPr>
          <w:ilvl w:val="0"/>
          <w:numId w:val="28"/>
        </w:numPr>
        <w:rPr>
          <w:sz w:val="24"/>
          <w:szCs w:val="24"/>
        </w:rPr>
      </w:pPr>
      <w:r w:rsidRPr="00CC6BD2">
        <w:rPr>
          <w:sz w:val="24"/>
          <w:szCs w:val="24"/>
        </w:rPr>
        <w:t>Construire et animer un réseau d’acteurs dans le domaine de la donnée pour faciliter la coordination des actions sur le territoire, le partage des expériences, des connaissances et des savoir-faire, et l’acquisition et la production de données de référence fiables, harmonisées et réutilisables</w:t>
      </w:r>
      <w:r>
        <w:rPr>
          <w:sz w:val="24"/>
          <w:szCs w:val="24"/>
        </w:rPr>
        <w:t> ;</w:t>
      </w:r>
    </w:p>
    <w:p w14:paraId="1A39A22F" w14:textId="56E61D35" w:rsidR="00CC6BD2" w:rsidRDefault="00CC6BD2" w:rsidP="002B615B">
      <w:pPr>
        <w:pStyle w:val="Paragraphedeliste"/>
        <w:numPr>
          <w:ilvl w:val="0"/>
          <w:numId w:val="28"/>
        </w:numPr>
        <w:rPr>
          <w:sz w:val="24"/>
          <w:szCs w:val="24"/>
        </w:rPr>
      </w:pPr>
      <w:r w:rsidRPr="00CC6BD2">
        <w:rPr>
          <w:sz w:val="24"/>
          <w:szCs w:val="24"/>
        </w:rPr>
        <w:t>Promouvoir l’utilisation et la réutilisation des données par tous les publics en favorisant leur appropriation et leur acculturation aux enjeux de la donnée</w:t>
      </w:r>
      <w:r>
        <w:rPr>
          <w:sz w:val="24"/>
          <w:szCs w:val="24"/>
        </w:rPr>
        <w:t> ;</w:t>
      </w:r>
    </w:p>
    <w:p w14:paraId="3961C87A" w14:textId="43BE1A00" w:rsidR="00CC6BD2" w:rsidRDefault="00CC6BD2" w:rsidP="002B615B">
      <w:pPr>
        <w:pStyle w:val="Paragraphedeliste"/>
        <w:numPr>
          <w:ilvl w:val="0"/>
          <w:numId w:val="28"/>
        </w:numPr>
        <w:rPr>
          <w:sz w:val="24"/>
          <w:szCs w:val="24"/>
        </w:rPr>
      </w:pPr>
      <w:r w:rsidRPr="00CC6BD2">
        <w:rPr>
          <w:sz w:val="24"/>
          <w:szCs w:val="24"/>
        </w:rPr>
        <w:t>Mutualiser des moyens (humains, financiers et techniques) pour mettre en œuvre des projets communs dans un souci d’économie d’échelle, d’optimisation et de rationalisation des dépenses publiques</w:t>
      </w:r>
      <w:r>
        <w:rPr>
          <w:sz w:val="24"/>
          <w:szCs w:val="24"/>
        </w:rPr>
        <w:t> ;</w:t>
      </w:r>
    </w:p>
    <w:p w14:paraId="5786508C" w14:textId="6900C088" w:rsidR="009543D2" w:rsidRPr="00CC6BD2" w:rsidRDefault="00CC6BD2" w:rsidP="002B615B">
      <w:pPr>
        <w:pStyle w:val="Paragraphedeliste"/>
        <w:numPr>
          <w:ilvl w:val="0"/>
          <w:numId w:val="28"/>
        </w:numPr>
        <w:rPr>
          <w:sz w:val="24"/>
          <w:szCs w:val="24"/>
        </w:rPr>
      </w:pPr>
      <w:r w:rsidRPr="00CC6BD2">
        <w:rPr>
          <w:sz w:val="24"/>
          <w:szCs w:val="24"/>
        </w:rPr>
        <w:t>Faciliter l’accès aux données par l’ensemble des acteurs du territoire et le grand public, via notamment des outils et des services en ligne répondant aux obligations règlementaires en matière de données publiques.</w:t>
      </w:r>
    </w:p>
    <w:p w14:paraId="0E153134" w14:textId="4FF6D50A" w:rsidR="009543D2" w:rsidRPr="00F65695" w:rsidRDefault="009543D2" w:rsidP="00F65695">
      <w:pPr>
        <w:pStyle w:val="Titre2"/>
        <w:rPr>
          <w:lang w:eastAsia="en-US"/>
        </w:rPr>
      </w:pPr>
      <w:bookmarkStart w:id="8" w:name="_Toc231286884"/>
      <w:r w:rsidRPr="00F65695">
        <w:rPr>
          <w:lang w:eastAsia="en-US"/>
        </w:rPr>
        <w:t>Les principes de Guyane-SIG</w:t>
      </w:r>
      <w:bookmarkEnd w:id="8"/>
    </w:p>
    <w:p w14:paraId="548BC610" w14:textId="538174AB" w:rsidR="00CC6BD2" w:rsidRPr="00CC6BD2" w:rsidRDefault="00CC6BD2" w:rsidP="00CC6BD2">
      <w:pPr>
        <w:rPr>
          <w:sz w:val="24"/>
          <w:szCs w:val="24"/>
        </w:rPr>
      </w:pPr>
      <w:r w:rsidRPr="00CC6BD2">
        <w:rPr>
          <w:sz w:val="24"/>
          <w:szCs w:val="24"/>
        </w:rPr>
        <w:t xml:space="preserve">Pour atteindre les objectifs précédemment cités, le partenariat </w:t>
      </w:r>
      <w:r w:rsidR="007C4DC9">
        <w:rPr>
          <w:sz w:val="24"/>
          <w:szCs w:val="24"/>
        </w:rPr>
        <w:t>Guyane-SIG</w:t>
      </w:r>
      <w:r w:rsidRPr="00CC6BD2">
        <w:rPr>
          <w:sz w:val="24"/>
          <w:szCs w:val="24"/>
        </w:rPr>
        <w:t xml:space="preserve"> s’appuie sur un</w:t>
      </w:r>
      <w:r w:rsidR="00E6724B">
        <w:rPr>
          <w:sz w:val="24"/>
          <w:szCs w:val="24"/>
        </w:rPr>
        <w:t xml:space="preserve"> </w:t>
      </w:r>
      <w:r w:rsidRPr="00CC6BD2">
        <w:rPr>
          <w:sz w:val="24"/>
          <w:szCs w:val="24"/>
        </w:rPr>
        <w:t>ensemble de principes qui constituent un socle transversal de valeurs pour le fonctionnement et la</w:t>
      </w:r>
      <w:r w:rsidR="00E6724B">
        <w:rPr>
          <w:sz w:val="24"/>
          <w:szCs w:val="24"/>
        </w:rPr>
        <w:t xml:space="preserve"> </w:t>
      </w:r>
      <w:r w:rsidRPr="00CC6BD2">
        <w:rPr>
          <w:sz w:val="24"/>
          <w:szCs w:val="24"/>
        </w:rPr>
        <w:t>mise en œuvre des actions portées par les adhérents :</w:t>
      </w:r>
    </w:p>
    <w:p w14:paraId="559F32AF" w14:textId="5BE8895E" w:rsidR="00CC6BD2" w:rsidRDefault="00CC6BD2" w:rsidP="002B615B">
      <w:pPr>
        <w:pStyle w:val="Paragraphedeliste"/>
        <w:numPr>
          <w:ilvl w:val="0"/>
          <w:numId w:val="29"/>
        </w:numPr>
        <w:rPr>
          <w:sz w:val="24"/>
          <w:szCs w:val="24"/>
        </w:rPr>
      </w:pPr>
      <w:r w:rsidRPr="00E6724B">
        <w:rPr>
          <w:sz w:val="24"/>
          <w:szCs w:val="24"/>
        </w:rPr>
        <w:t xml:space="preserve">Principe de </w:t>
      </w:r>
      <w:r w:rsidRPr="001525BA">
        <w:rPr>
          <w:b/>
          <w:bCs/>
          <w:sz w:val="24"/>
          <w:szCs w:val="24"/>
        </w:rPr>
        <w:t>partage</w:t>
      </w:r>
      <w:r w:rsidRPr="00E6724B">
        <w:rPr>
          <w:sz w:val="24"/>
          <w:szCs w:val="24"/>
        </w:rPr>
        <w:t xml:space="preserve"> : les données ainsi que toutes les informations qui y sont liées et pour</w:t>
      </w:r>
      <w:r w:rsidR="00E6724B" w:rsidRPr="00E6724B">
        <w:rPr>
          <w:sz w:val="24"/>
          <w:szCs w:val="24"/>
        </w:rPr>
        <w:t xml:space="preserve"> </w:t>
      </w:r>
      <w:r w:rsidRPr="00E6724B">
        <w:rPr>
          <w:sz w:val="24"/>
          <w:szCs w:val="24"/>
        </w:rPr>
        <w:t>lesquelles les parties disposent des droits suffisants, sont partagées le plus largement possible.</w:t>
      </w:r>
      <w:r w:rsidR="00E6724B" w:rsidRPr="00E6724B">
        <w:rPr>
          <w:sz w:val="24"/>
          <w:szCs w:val="24"/>
        </w:rPr>
        <w:t xml:space="preserve"> </w:t>
      </w:r>
      <w:r w:rsidR="007C4DC9">
        <w:rPr>
          <w:sz w:val="24"/>
          <w:szCs w:val="24"/>
        </w:rPr>
        <w:t>Guyane-SIG</w:t>
      </w:r>
      <w:r w:rsidRPr="00E6724B">
        <w:rPr>
          <w:sz w:val="24"/>
          <w:szCs w:val="24"/>
        </w:rPr>
        <w:t xml:space="preserve"> encourage également la diffusion et l'accès aux informations et produits issus de</w:t>
      </w:r>
      <w:r w:rsidR="00E6724B" w:rsidRPr="00E6724B">
        <w:rPr>
          <w:sz w:val="24"/>
          <w:szCs w:val="24"/>
        </w:rPr>
        <w:t xml:space="preserve"> </w:t>
      </w:r>
      <w:r w:rsidRPr="00E6724B">
        <w:rPr>
          <w:sz w:val="24"/>
          <w:szCs w:val="24"/>
        </w:rPr>
        <w:t>l'exploitation de ces données (cartes, études, applications, méthodologie, etc.)</w:t>
      </w:r>
      <w:r w:rsidR="00E6724B">
        <w:rPr>
          <w:sz w:val="24"/>
          <w:szCs w:val="24"/>
        </w:rPr>
        <w:t> ;</w:t>
      </w:r>
    </w:p>
    <w:p w14:paraId="7BE4B5BA" w14:textId="0361863D"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 </w:t>
      </w:r>
      <w:r w:rsidR="00CC6BD2" w:rsidRPr="001525BA">
        <w:rPr>
          <w:b/>
          <w:bCs/>
          <w:sz w:val="24"/>
          <w:szCs w:val="24"/>
        </w:rPr>
        <w:t>d'ouverture</w:t>
      </w:r>
      <w:r w:rsidR="00CC6BD2" w:rsidRPr="00E6724B">
        <w:rPr>
          <w:sz w:val="24"/>
          <w:szCs w:val="24"/>
        </w:rPr>
        <w:t xml:space="preserve"> : la diffusion des données est la plus large et la plus simple possible et ouverte</w:t>
      </w:r>
      <w:r w:rsidRPr="00E6724B">
        <w:rPr>
          <w:sz w:val="24"/>
          <w:szCs w:val="24"/>
        </w:rPr>
        <w:t xml:space="preserve"> </w:t>
      </w:r>
      <w:r w:rsidR="00CC6BD2" w:rsidRPr="00E6724B">
        <w:rPr>
          <w:sz w:val="24"/>
          <w:szCs w:val="24"/>
        </w:rPr>
        <w:t>à tous les utilisateurs dont le grand public.</w:t>
      </w:r>
      <w:r w:rsidRPr="00E6724B">
        <w:rPr>
          <w:sz w:val="24"/>
          <w:szCs w:val="24"/>
        </w:rPr>
        <w:t xml:space="preserve"> </w:t>
      </w:r>
      <w:r w:rsidR="00CC6BD2" w:rsidRPr="00E6724B">
        <w:rPr>
          <w:sz w:val="24"/>
          <w:szCs w:val="24"/>
        </w:rPr>
        <w:t xml:space="preserve">Dans le cadre de </w:t>
      </w:r>
      <w:r w:rsidR="007C4DC9">
        <w:rPr>
          <w:sz w:val="24"/>
          <w:szCs w:val="24"/>
        </w:rPr>
        <w:t>Guyane-SIG</w:t>
      </w:r>
      <w:r w:rsidR="00CC6BD2" w:rsidRPr="00E6724B">
        <w:rPr>
          <w:sz w:val="24"/>
          <w:szCs w:val="24"/>
        </w:rPr>
        <w:t>, l’utilisation des licences et standards ouverts (logiciels à code</w:t>
      </w:r>
      <w:r w:rsidRPr="00E6724B">
        <w:rPr>
          <w:sz w:val="24"/>
          <w:szCs w:val="24"/>
        </w:rPr>
        <w:t xml:space="preserve"> </w:t>
      </w:r>
      <w:r w:rsidR="00CC6BD2" w:rsidRPr="00E6724B">
        <w:rPr>
          <w:sz w:val="24"/>
          <w:szCs w:val="24"/>
        </w:rPr>
        <w:t>ouvert, dits « open source » et les données ouvertes, dites « open data ») est privilégiée</w:t>
      </w:r>
      <w:r>
        <w:rPr>
          <w:sz w:val="24"/>
          <w:szCs w:val="24"/>
        </w:rPr>
        <w:t> ;</w:t>
      </w:r>
    </w:p>
    <w:p w14:paraId="2400D49A" w14:textId="525D3480"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 de </w:t>
      </w:r>
      <w:r w:rsidR="00CC6BD2" w:rsidRPr="001525BA">
        <w:rPr>
          <w:b/>
          <w:bCs/>
          <w:sz w:val="24"/>
          <w:szCs w:val="24"/>
        </w:rPr>
        <w:t>subsidiarité</w:t>
      </w:r>
      <w:r w:rsidR="00CC6BD2" w:rsidRPr="00E6724B">
        <w:rPr>
          <w:sz w:val="24"/>
          <w:szCs w:val="24"/>
        </w:rPr>
        <w:t xml:space="preserve"> : une action ne doit pas être effectuée par un acteur à la place d'un autre</w:t>
      </w:r>
      <w:r w:rsidRPr="00E6724B">
        <w:rPr>
          <w:sz w:val="24"/>
          <w:szCs w:val="24"/>
        </w:rPr>
        <w:t xml:space="preserve"> </w:t>
      </w:r>
      <w:r w:rsidR="00CC6BD2" w:rsidRPr="00E6724B">
        <w:rPr>
          <w:sz w:val="24"/>
          <w:szCs w:val="24"/>
        </w:rPr>
        <w:t>identifié comme en ayant la responsabilité, l’obligation ou la paternité. La subsidiarité va de pair avec</w:t>
      </w:r>
      <w:r w:rsidRPr="00E6724B">
        <w:rPr>
          <w:sz w:val="24"/>
          <w:szCs w:val="24"/>
        </w:rPr>
        <w:t xml:space="preserve"> </w:t>
      </w:r>
      <w:r w:rsidR="00CC6BD2" w:rsidRPr="00E6724B">
        <w:rPr>
          <w:sz w:val="24"/>
          <w:szCs w:val="24"/>
        </w:rPr>
        <w:t>les notions d’économie d'échelle, de complémentarité et de suppléance</w:t>
      </w:r>
      <w:r>
        <w:rPr>
          <w:sz w:val="24"/>
          <w:szCs w:val="24"/>
        </w:rPr>
        <w:t> ;</w:t>
      </w:r>
    </w:p>
    <w:p w14:paraId="316B3E98" w14:textId="511CEB47"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rincipes de </w:t>
      </w:r>
      <w:r w:rsidR="00CC6BD2" w:rsidRPr="001525BA">
        <w:rPr>
          <w:b/>
          <w:bCs/>
          <w:sz w:val="24"/>
          <w:szCs w:val="24"/>
        </w:rPr>
        <w:t>suppléance</w:t>
      </w:r>
      <w:r w:rsidR="00CC6BD2" w:rsidRPr="00E6724B">
        <w:rPr>
          <w:sz w:val="24"/>
          <w:szCs w:val="24"/>
        </w:rPr>
        <w:t>, assistance et solidarité : tout acteur public a le devoir, dans la limite</w:t>
      </w:r>
      <w:r w:rsidRPr="00E6724B">
        <w:rPr>
          <w:sz w:val="24"/>
          <w:szCs w:val="24"/>
        </w:rPr>
        <w:t xml:space="preserve"> </w:t>
      </w:r>
      <w:r w:rsidR="00CC6BD2" w:rsidRPr="00E6724B">
        <w:rPr>
          <w:sz w:val="24"/>
          <w:szCs w:val="24"/>
        </w:rPr>
        <w:t>de ses capacités et du principe de subsidiarité, d’apporter son aide aux autres acteurs du territoire</w:t>
      </w:r>
      <w:r w:rsidRPr="00E6724B">
        <w:rPr>
          <w:sz w:val="24"/>
          <w:szCs w:val="24"/>
        </w:rPr>
        <w:t xml:space="preserve"> </w:t>
      </w:r>
      <w:r w:rsidR="00CC6BD2" w:rsidRPr="00E6724B">
        <w:rPr>
          <w:sz w:val="24"/>
          <w:szCs w:val="24"/>
        </w:rPr>
        <w:t>lorsqu’ils rencontrent des difficultés à mettre en œuvre les actions dont ils ont la responsabilité.</w:t>
      </w:r>
      <w:r w:rsidRPr="00E6724B">
        <w:rPr>
          <w:sz w:val="24"/>
          <w:szCs w:val="24"/>
        </w:rPr>
        <w:t xml:space="preserve"> </w:t>
      </w:r>
      <w:r w:rsidR="00CC6BD2" w:rsidRPr="00E6724B">
        <w:rPr>
          <w:sz w:val="24"/>
          <w:szCs w:val="24"/>
        </w:rPr>
        <w:t xml:space="preserve">L’intérêt général et le bien commun sont les fils conducteurs de l’action de </w:t>
      </w:r>
      <w:r w:rsidR="007C4DC9">
        <w:rPr>
          <w:sz w:val="24"/>
          <w:szCs w:val="24"/>
        </w:rPr>
        <w:t>Guyane-SIG</w:t>
      </w:r>
      <w:r w:rsidR="00CC6BD2" w:rsidRPr="00E6724B">
        <w:rPr>
          <w:sz w:val="24"/>
          <w:szCs w:val="24"/>
        </w:rPr>
        <w:t>. Les projets</w:t>
      </w:r>
      <w:r w:rsidRPr="00E6724B">
        <w:rPr>
          <w:sz w:val="24"/>
          <w:szCs w:val="24"/>
        </w:rPr>
        <w:t xml:space="preserve"> </w:t>
      </w:r>
      <w:r w:rsidR="00CC6BD2" w:rsidRPr="00E6724B">
        <w:rPr>
          <w:sz w:val="24"/>
          <w:szCs w:val="24"/>
        </w:rPr>
        <w:t>doivent profiter à tous dans un souci d’efficience de l’action publique qui prévaut sur l’intérêt</w:t>
      </w:r>
      <w:r w:rsidRPr="00E6724B">
        <w:rPr>
          <w:sz w:val="24"/>
          <w:szCs w:val="24"/>
        </w:rPr>
        <w:t xml:space="preserve"> </w:t>
      </w:r>
      <w:r w:rsidR="00CC6BD2" w:rsidRPr="00E6724B">
        <w:rPr>
          <w:sz w:val="24"/>
          <w:szCs w:val="24"/>
        </w:rPr>
        <w:t>particulier.</w:t>
      </w:r>
      <w:r w:rsidRPr="00E6724B">
        <w:rPr>
          <w:sz w:val="24"/>
          <w:szCs w:val="24"/>
        </w:rPr>
        <w:t xml:space="preserve"> </w:t>
      </w:r>
      <w:r w:rsidR="00CC6BD2" w:rsidRPr="00E6724B">
        <w:rPr>
          <w:sz w:val="24"/>
          <w:szCs w:val="24"/>
        </w:rPr>
        <w:t>Les actions menées doivent ainsi encourager la solidarité des acteurs et développer un usage</w:t>
      </w:r>
      <w:r w:rsidRPr="00E6724B">
        <w:rPr>
          <w:sz w:val="24"/>
          <w:szCs w:val="24"/>
        </w:rPr>
        <w:t xml:space="preserve"> </w:t>
      </w:r>
      <w:r w:rsidR="00CC6BD2" w:rsidRPr="00E6724B">
        <w:rPr>
          <w:sz w:val="24"/>
          <w:szCs w:val="24"/>
        </w:rPr>
        <w:t>décloisonné et ouvert des données pour le plus grand nombre, notamment les structures qui n'y ont</w:t>
      </w:r>
      <w:r w:rsidRPr="00E6724B">
        <w:rPr>
          <w:sz w:val="24"/>
          <w:szCs w:val="24"/>
        </w:rPr>
        <w:t xml:space="preserve"> </w:t>
      </w:r>
      <w:r w:rsidR="00CC6BD2" w:rsidRPr="00E6724B">
        <w:rPr>
          <w:sz w:val="24"/>
          <w:szCs w:val="24"/>
        </w:rPr>
        <w:t>pas accès, faute de moyens financiers ou de compétences</w:t>
      </w:r>
      <w:r>
        <w:rPr>
          <w:sz w:val="24"/>
          <w:szCs w:val="24"/>
        </w:rPr>
        <w:t> ;</w:t>
      </w:r>
    </w:p>
    <w:p w14:paraId="7F7FA6CA" w14:textId="4D77A423" w:rsidR="009543D2" w:rsidRDefault="00E6724B" w:rsidP="002B615B">
      <w:pPr>
        <w:pStyle w:val="Paragraphedeliste"/>
        <w:numPr>
          <w:ilvl w:val="0"/>
          <w:numId w:val="29"/>
        </w:numPr>
        <w:rPr>
          <w:sz w:val="24"/>
          <w:szCs w:val="24"/>
        </w:rPr>
      </w:pPr>
      <w:r w:rsidRPr="00E6724B">
        <w:rPr>
          <w:sz w:val="24"/>
          <w:szCs w:val="24"/>
        </w:rPr>
        <w:lastRenderedPageBreak/>
        <w:t>P</w:t>
      </w:r>
      <w:r w:rsidR="00CC6BD2" w:rsidRPr="00E6724B">
        <w:rPr>
          <w:sz w:val="24"/>
          <w:szCs w:val="24"/>
        </w:rPr>
        <w:t xml:space="preserve">rincipes de </w:t>
      </w:r>
      <w:r w:rsidR="00CC6BD2" w:rsidRPr="001525BA">
        <w:rPr>
          <w:b/>
          <w:bCs/>
          <w:sz w:val="24"/>
          <w:szCs w:val="24"/>
        </w:rPr>
        <w:t>responsabilisation</w:t>
      </w:r>
      <w:r w:rsidR="00CC6BD2" w:rsidRPr="00E6724B">
        <w:rPr>
          <w:sz w:val="24"/>
          <w:szCs w:val="24"/>
        </w:rPr>
        <w:t xml:space="preserve"> et de </w:t>
      </w:r>
      <w:r w:rsidR="00CC6BD2" w:rsidRPr="001525BA">
        <w:rPr>
          <w:b/>
          <w:bCs/>
          <w:sz w:val="24"/>
          <w:szCs w:val="24"/>
        </w:rPr>
        <w:t>valorisation des adhérents</w:t>
      </w:r>
      <w:r w:rsidR="00CC6BD2" w:rsidRPr="00E6724B">
        <w:rPr>
          <w:sz w:val="24"/>
          <w:szCs w:val="24"/>
        </w:rPr>
        <w:t xml:space="preserve"> : chaque producteur de</w:t>
      </w:r>
      <w:r w:rsidRPr="00E6724B">
        <w:rPr>
          <w:sz w:val="24"/>
          <w:szCs w:val="24"/>
        </w:rPr>
        <w:t xml:space="preserve"> </w:t>
      </w:r>
      <w:r w:rsidR="00CC6BD2" w:rsidRPr="00E6724B">
        <w:rPr>
          <w:sz w:val="24"/>
          <w:szCs w:val="24"/>
        </w:rPr>
        <w:t>données fixe les droits de diffusion des données qu'il produit en accord avec la réglementation en</w:t>
      </w:r>
      <w:r w:rsidRPr="00E6724B">
        <w:rPr>
          <w:sz w:val="24"/>
          <w:szCs w:val="24"/>
        </w:rPr>
        <w:t xml:space="preserve"> </w:t>
      </w:r>
      <w:r w:rsidR="00CC6BD2" w:rsidRPr="00E6724B">
        <w:rPr>
          <w:sz w:val="24"/>
          <w:szCs w:val="24"/>
        </w:rPr>
        <w:t>vigueur. Il décrit les données le plus précisément et le plus authentiquement possible. Les</w:t>
      </w:r>
      <w:r w:rsidRPr="00E6724B">
        <w:rPr>
          <w:sz w:val="24"/>
          <w:szCs w:val="24"/>
        </w:rPr>
        <w:t xml:space="preserve"> </w:t>
      </w:r>
      <w:r w:rsidR="00CC6BD2" w:rsidRPr="00E6724B">
        <w:rPr>
          <w:sz w:val="24"/>
          <w:szCs w:val="24"/>
        </w:rPr>
        <w:t>utilisateurs de ces données doivent être attentifs aux descriptions et utiliser les données dans les</w:t>
      </w:r>
      <w:r w:rsidRPr="00E6724B">
        <w:rPr>
          <w:sz w:val="24"/>
          <w:szCs w:val="24"/>
        </w:rPr>
        <w:t xml:space="preserve"> </w:t>
      </w:r>
      <w:r w:rsidR="00CC6BD2" w:rsidRPr="00E6724B">
        <w:rPr>
          <w:sz w:val="24"/>
          <w:szCs w:val="24"/>
        </w:rPr>
        <w:t xml:space="preserve">limites définies par les producteurs. Les adhérents bénéficient au travers de </w:t>
      </w:r>
      <w:r w:rsidR="007C4DC9">
        <w:rPr>
          <w:sz w:val="24"/>
          <w:szCs w:val="24"/>
        </w:rPr>
        <w:t>Guyane-SIG</w:t>
      </w:r>
      <w:r w:rsidR="00CC6BD2" w:rsidRPr="00E6724B">
        <w:rPr>
          <w:sz w:val="24"/>
          <w:szCs w:val="24"/>
        </w:rPr>
        <w:t xml:space="preserve"> d'une</w:t>
      </w:r>
      <w:r w:rsidRPr="00E6724B">
        <w:rPr>
          <w:sz w:val="24"/>
          <w:szCs w:val="24"/>
        </w:rPr>
        <w:t xml:space="preserve"> </w:t>
      </w:r>
      <w:r w:rsidR="00CC6BD2" w:rsidRPr="00E6724B">
        <w:rPr>
          <w:sz w:val="24"/>
          <w:szCs w:val="24"/>
        </w:rPr>
        <w:t>large visibilité qui leur permet de valoriser leur structure dans le cadre de leurs actions</w:t>
      </w:r>
      <w:r>
        <w:rPr>
          <w:sz w:val="24"/>
          <w:szCs w:val="24"/>
        </w:rPr>
        <w:t> ;</w:t>
      </w:r>
    </w:p>
    <w:p w14:paraId="3B5E7DE7" w14:textId="215D0B60"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 </w:t>
      </w:r>
      <w:r w:rsidR="00CC6BD2" w:rsidRPr="001525BA">
        <w:rPr>
          <w:b/>
          <w:bCs/>
          <w:sz w:val="24"/>
          <w:szCs w:val="24"/>
        </w:rPr>
        <w:t>d'interopérabilité</w:t>
      </w:r>
      <w:r w:rsidR="00CC6BD2" w:rsidRPr="00E6724B">
        <w:rPr>
          <w:sz w:val="24"/>
          <w:szCs w:val="24"/>
        </w:rPr>
        <w:t xml:space="preserve"> : les adhérents de </w:t>
      </w:r>
      <w:r w:rsidR="007C4DC9">
        <w:rPr>
          <w:sz w:val="24"/>
          <w:szCs w:val="24"/>
        </w:rPr>
        <w:t>Guyane-SIG</w:t>
      </w:r>
      <w:r w:rsidR="00CC6BD2" w:rsidRPr="00E6724B">
        <w:rPr>
          <w:sz w:val="24"/>
          <w:szCs w:val="24"/>
        </w:rPr>
        <w:t xml:space="preserve"> privilégient l’utilisation des normes</w:t>
      </w:r>
      <w:r w:rsidRPr="00E6724B">
        <w:rPr>
          <w:sz w:val="24"/>
          <w:szCs w:val="24"/>
        </w:rPr>
        <w:t xml:space="preserve"> </w:t>
      </w:r>
      <w:r w:rsidR="00CC6BD2" w:rsidRPr="00E6724B">
        <w:rPr>
          <w:sz w:val="24"/>
          <w:szCs w:val="24"/>
        </w:rPr>
        <w:t>internationales et standards en vigueur pour faciliter la communication, sans restriction d'accès ou</w:t>
      </w:r>
      <w:r w:rsidRPr="00E6724B">
        <w:rPr>
          <w:sz w:val="24"/>
          <w:szCs w:val="24"/>
        </w:rPr>
        <w:t xml:space="preserve"> </w:t>
      </w:r>
      <w:r w:rsidR="00CC6BD2" w:rsidRPr="00E6724B">
        <w:rPr>
          <w:sz w:val="24"/>
          <w:szCs w:val="24"/>
        </w:rPr>
        <w:t>de mise en œuvre, entre les différents outils et plates-formes locales, régionales et nationales,</w:t>
      </w:r>
      <w:r w:rsidRPr="00E6724B">
        <w:rPr>
          <w:sz w:val="24"/>
          <w:szCs w:val="24"/>
        </w:rPr>
        <w:t xml:space="preserve"> </w:t>
      </w:r>
      <w:r w:rsidR="00CC6BD2" w:rsidRPr="00E6724B">
        <w:rPr>
          <w:sz w:val="24"/>
          <w:szCs w:val="24"/>
        </w:rPr>
        <w:t>existantes ou futures (ex. : Organisation Internationale de Normalisation (ISO), Open Geospatial</w:t>
      </w:r>
      <w:r w:rsidRPr="00E6724B">
        <w:rPr>
          <w:sz w:val="24"/>
          <w:szCs w:val="24"/>
        </w:rPr>
        <w:t xml:space="preserve"> </w:t>
      </w:r>
      <w:r w:rsidR="00CC6BD2" w:rsidRPr="00E6724B">
        <w:rPr>
          <w:sz w:val="24"/>
          <w:szCs w:val="24"/>
        </w:rPr>
        <w:t>Consortium (OGC), World Wide Web Consortium (W3C), etc.)</w:t>
      </w:r>
      <w:r>
        <w:rPr>
          <w:sz w:val="24"/>
          <w:szCs w:val="24"/>
        </w:rPr>
        <w:t> ;</w:t>
      </w:r>
    </w:p>
    <w:p w14:paraId="5FC93563" w14:textId="25C0FD63"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 de </w:t>
      </w:r>
      <w:r w:rsidR="00CC6BD2" w:rsidRPr="001525BA">
        <w:rPr>
          <w:b/>
          <w:bCs/>
          <w:sz w:val="24"/>
          <w:szCs w:val="24"/>
        </w:rPr>
        <w:t>mutualisation</w:t>
      </w:r>
      <w:r w:rsidR="00CC6BD2" w:rsidRPr="00E6724B">
        <w:rPr>
          <w:sz w:val="24"/>
          <w:szCs w:val="24"/>
        </w:rPr>
        <w:t xml:space="preserve"> : la plateforme </w:t>
      </w:r>
      <w:r w:rsidR="007C4DC9">
        <w:rPr>
          <w:sz w:val="24"/>
          <w:szCs w:val="24"/>
        </w:rPr>
        <w:t>Guyane-SIG</w:t>
      </w:r>
      <w:r w:rsidR="00CC6BD2" w:rsidRPr="00E6724B">
        <w:rPr>
          <w:sz w:val="24"/>
          <w:szCs w:val="24"/>
        </w:rPr>
        <w:t>, au-delà de l'interopérabilité souhaitée</w:t>
      </w:r>
      <w:r w:rsidRPr="00E6724B">
        <w:rPr>
          <w:sz w:val="24"/>
          <w:szCs w:val="24"/>
        </w:rPr>
        <w:t xml:space="preserve"> </w:t>
      </w:r>
      <w:r w:rsidR="00CC6BD2" w:rsidRPr="00E6724B">
        <w:rPr>
          <w:sz w:val="24"/>
          <w:szCs w:val="24"/>
        </w:rPr>
        <w:t xml:space="preserve">entre les plates-formes, vise à renforcer la cohésion des communautés de pratique </w:t>
      </w:r>
      <w:r w:rsidR="001525BA">
        <w:rPr>
          <w:sz w:val="24"/>
          <w:szCs w:val="24"/>
        </w:rPr>
        <w:t>en Guyane</w:t>
      </w:r>
      <w:r w:rsidR="00CC6BD2" w:rsidRPr="00E6724B">
        <w:rPr>
          <w:sz w:val="24"/>
          <w:szCs w:val="24"/>
        </w:rPr>
        <w:t xml:space="preserve"> en</w:t>
      </w:r>
      <w:r w:rsidRPr="00E6724B">
        <w:rPr>
          <w:sz w:val="24"/>
          <w:szCs w:val="24"/>
        </w:rPr>
        <w:t xml:space="preserve"> </w:t>
      </w:r>
      <w:r w:rsidR="00CC6BD2" w:rsidRPr="00E6724B">
        <w:rPr>
          <w:sz w:val="24"/>
          <w:szCs w:val="24"/>
        </w:rPr>
        <w:t>proposant une infrastructure technique aux autorités publiques qui n'en disposent pas. Pour celles</w:t>
      </w:r>
      <w:r w:rsidRPr="00E6724B">
        <w:rPr>
          <w:sz w:val="24"/>
          <w:szCs w:val="24"/>
        </w:rPr>
        <w:t xml:space="preserve"> </w:t>
      </w:r>
      <w:r w:rsidR="00CC6BD2" w:rsidRPr="00E6724B">
        <w:rPr>
          <w:sz w:val="24"/>
          <w:szCs w:val="24"/>
        </w:rPr>
        <w:t>déjà équipées, cela créé une synergie entre plates-formes, en mutualisant, lorsque c’est possible,</w:t>
      </w:r>
      <w:r w:rsidRPr="00E6724B">
        <w:rPr>
          <w:sz w:val="24"/>
          <w:szCs w:val="24"/>
        </w:rPr>
        <w:t xml:space="preserve"> </w:t>
      </w:r>
      <w:r w:rsidR="00CC6BD2" w:rsidRPr="00E6724B">
        <w:rPr>
          <w:sz w:val="24"/>
          <w:szCs w:val="24"/>
        </w:rPr>
        <w:t>les développements logiciels, les formations, les questions d'administration et en augmentant la</w:t>
      </w:r>
      <w:r w:rsidRPr="00E6724B">
        <w:rPr>
          <w:sz w:val="24"/>
          <w:szCs w:val="24"/>
        </w:rPr>
        <w:t xml:space="preserve"> </w:t>
      </w:r>
      <w:r w:rsidR="00CC6BD2" w:rsidRPr="00E6724B">
        <w:rPr>
          <w:sz w:val="24"/>
          <w:szCs w:val="24"/>
        </w:rPr>
        <w:t>visibilité de chacune d'elles</w:t>
      </w:r>
      <w:r>
        <w:rPr>
          <w:sz w:val="24"/>
          <w:szCs w:val="24"/>
        </w:rPr>
        <w:t> ;</w:t>
      </w:r>
    </w:p>
    <w:p w14:paraId="6167FA60" w14:textId="51BA47E6" w:rsidR="00CC6BD2" w:rsidRDefault="00E6724B" w:rsidP="002B615B">
      <w:pPr>
        <w:pStyle w:val="Paragraphedeliste"/>
        <w:numPr>
          <w:ilvl w:val="0"/>
          <w:numId w:val="29"/>
        </w:numPr>
        <w:rPr>
          <w:sz w:val="24"/>
          <w:szCs w:val="24"/>
        </w:rPr>
      </w:pPr>
      <w:r w:rsidRPr="00E6724B">
        <w:rPr>
          <w:sz w:val="24"/>
          <w:szCs w:val="24"/>
        </w:rPr>
        <w:t>P</w:t>
      </w:r>
      <w:r w:rsidR="00CC6BD2" w:rsidRPr="00E6724B">
        <w:rPr>
          <w:sz w:val="24"/>
          <w:szCs w:val="24"/>
        </w:rPr>
        <w:t xml:space="preserve">rincipe </w:t>
      </w:r>
      <w:r w:rsidR="00CC6BD2" w:rsidRPr="001525BA">
        <w:rPr>
          <w:b/>
          <w:bCs/>
          <w:sz w:val="24"/>
          <w:szCs w:val="24"/>
        </w:rPr>
        <w:t>d’adaptabilité</w:t>
      </w:r>
      <w:r w:rsidR="00CC6BD2" w:rsidRPr="00E6724B">
        <w:rPr>
          <w:sz w:val="24"/>
          <w:szCs w:val="24"/>
        </w:rPr>
        <w:t xml:space="preserve"> : le dispositif mis en place dans le cadre de </w:t>
      </w:r>
      <w:r w:rsidR="007C4DC9">
        <w:rPr>
          <w:sz w:val="24"/>
          <w:szCs w:val="24"/>
        </w:rPr>
        <w:t>Guyane-SIG</w:t>
      </w:r>
      <w:r w:rsidR="00CC6BD2" w:rsidRPr="00E6724B">
        <w:rPr>
          <w:sz w:val="24"/>
          <w:szCs w:val="24"/>
        </w:rPr>
        <w:t xml:space="preserve"> doit conserver</w:t>
      </w:r>
      <w:r w:rsidRPr="00E6724B">
        <w:rPr>
          <w:sz w:val="24"/>
          <w:szCs w:val="24"/>
        </w:rPr>
        <w:t xml:space="preserve"> </w:t>
      </w:r>
      <w:r w:rsidR="00CC6BD2" w:rsidRPr="00E6724B">
        <w:rPr>
          <w:sz w:val="24"/>
          <w:szCs w:val="24"/>
        </w:rPr>
        <w:t>la possibilité de s'adapter aux évolutions techniques, fonctionnelles et organisationnelles qui peuvent</w:t>
      </w:r>
      <w:r w:rsidRPr="00E6724B">
        <w:rPr>
          <w:sz w:val="24"/>
          <w:szCs w:val="24"/>
        </w:rPr>
        <w:t xml:space="preserve"> </w:t>
      </w:r>
      <w:r w:rsidR="00CC6BD2" w:rsidRPr="00E6724B">
        <w:rPr>
          <w:sz w:val="24"/>
          <w:szCs w:val="24"/>
        </w:rPr>
        <w:t>advenir</w:t>
      </w:r>
      <w:r>
        <w:rPr>
          <w:sz w:val="24"/>
          <w:szCs w:val="24"/>
        </w:rPr>
        <w:t> ;</w:t>
      </w:r>
    </w:p>
    <w:p w14:paraId="360400C5" w14:textId="4848F1A0" w:rsidR="4C605A83" w:rsidRPr="00A1705D" w:rsidRDefault="00E6724B" w:rsidP="4C605A83">
      <w:pPr>
        <w:pStyle w:val="Paragraphedeliste"/>
        <w:numPr>
          <w:ilvl w:val="0"/>
          <w:numId w:val="29"/>
        </w:numPr>
        <w:rPr>
          <w:sz w:val="24"/>
          <w:szCs w:val="24"/>
        </w:rPr>
      </w:pPr>
      <w:r w:rsidRPr="4C605A83">
        <w:rPr>
          <w:sz w:val="24"/>
          <w:szCs w:val="24"/>
        </w:rPr>
        <w:t>P</w:t>
      </w:r>
      <w:r w:rsidR="00CC6BD2" w:rsidRPr="4C605A83">
        <w:rPr>
          <w:sz w:val="24"/>
          <w:szCs w:val="24"/>
        </w:rPr>
        <w:t xml:space="preserve">rincipe de </w:t>
      </w:r>
      <w:r w:rsidR="00CC6BD2" w:rsidRPr="00146643">
        <w:rPr>
          <w:b/>
          <w:bCs/>
          <w:sz w:val="24"/>
          <w:szCs w:val="24"/>
        </w:rPr>
        <w:t>cohérence et collaboration avec les niveaux locaux, nationaux et européens</w:t>
      </w:r>
      <w:r w:rsidR="00CC6BD2" w:rsidRPr="4C605A83">
        <w:rPr>
          <w:sz w:val="24"/>
          <w:szCs w:val="24"/>
        </w:rPr>
        <w:t xml:space="preserve"> : les</w:t>
      </w:r>
      <w:r w:rsidRPr="4C605A83">
        <w:rPr>
          <w:sz w:val="24"/>
          <w:szCs w:val="24"/>
        </w:rPr>
        <w:t xml:space="preserve"> </w:t>
      </w:r>
      <w:r w:rsidR="00CC6BD2" w:rsidRPr="4C605A83">
        <w:rPr>
          <w:sz w:val="24"/>
          <w:szCs w:val="24"/>
        </w:rPr>
        <w:t>orientations nationales et européennes en matière de données sont respectées en termes d'outils,</w:t>
      </w:r>
      <w:r w:rsidRPr="4C605A83">
        <w:rPr>
          <w:sz w:val="24"/>
          <w:szCs w:val="24"/>
        </w:rPr>
        <w:t xml:space="preserve"> </w:t>
      </w:r>
      <w:r w:rsidR="00CC6BD2" w:rsidRPr="4C605A83">
        <w:rPr>
          <w:sz w:val="24"/>
          <w:szCs w:val="24"/>
        </w:rPr>
        <w:t>de développement, de diffusion, et d'organisation (directive européenne Inspire, loi pour une</w:t>
      </w:r>
      <w:r w:rsidRPr="4C605A83">
        <w:rPr>
          <w:sz w:val="24"/>
          <w:szCs w:val="24"/>
        </w:rPr>
        <w:t xml:space="preserve"> </w:t>
      </w:r>
      <w:r w:rsidR="00CC6BD2" w:rsidRPr="4C605A83">
        <w:rPr>
          <w:sz w:val="24"/>
          <w:szCs w:val="24"/>
        </w:rPr>
        <w:t>République numérique, etc.). Un lien est établi avec les acteurs nationaux, comme la DINUM en</w:t>
      </w:r>
      <w:r w:rsidRPr="4C605A83">
        <w:rPr>
          <w:sz w:val="24"/>
          <w:szCs w:val="24"/>
        </w:rPr>
        <w:t xml:space="preserve"> </w:t>
      </w:r>
      <w:r w:rsidR="00CC6BD2" w:rsidRPr="4C605A83">
        <w:rPr>
          <w:sz w:val="24"/>
          <w:szCs w:val="24"/>
        </w:rPr>
        <w:t>matière d’open data, le service Ecolab du Ministère de la transition écologique, le Conseil National</w:t>
      </w:r>
      <w:r w:rsidRPr="4C605A83">
        <w:rPr>
          <w:sz w:val="24"/>
          <w:szCs w:val="24"/>
        </w:rPr>
        <w:t xml:space="preserve"> </w:t>
      </w:r>
      <w:r w:rsidR="00CC6BD2" w:rsidRPr="4C605A83">
        <w:rPr>
          <w:sz w:val="24"/>
          <w:szCs w:val="24"/>
        </w:rPr>
        <w:t>de l'Information Géographique (CNIG), l’Association Française de l’Information Géographique</w:t>
      </w:r>
      <w:r w:rsidRPr="4C605A83">
        <w:rPr>
          <w:sz w:val="24"/>
          <w:szCs w:val="24"/>
        </w:rPr>
        <w:t xml:space="preserve"> </w:t>
      </w:r>
      <w:r w:rsidR="00CC6BD2" w:rsidRPr="4C605A83">
        <w:rPr>
          <w:sz w:val="24"/>
          <w:szCs w:val="24"/>
        </w:rPr>
        <w:t>(</w:t>
      </w:r>
      <w:r w:rsidR="009956BF" w:rsidRPr="4C605A83">
        <w:rPr>
          <w:sz w:val="24"/>
          <w:szCs w:val="24"/>
        </w:rPr>
        <w:t>AFIGéO</w:t>
      </w:r>
      <w:r w:rsidR="00CC6BD2" w:rsidRPr="4C605A83">
        <w:rPr>
          <w:sz w:val="24"/>
          <w:szCs w:val="24"/>
        </w:rPr>
        <w:t>),</w:t>
      </w:r>
      <w:r w:rsidRPr="4C605A83">
        <w:rPr>
          <w:sz w:val="24"/>
          <w:szCs w:val="24"/>
        </w:rPr>
        <w:t xml:space="preserve"> </w:t>
      </w:r>
      <w:r w:rsidR="00CC6BD2" w:rsidRPr="4C605A83">
        <w:rPr>
          <w:sz w:val="24"/>
          <w:szCs w:val="24"/>
        </w:rPr>
        <w:t xml:space="preserve">dont </w:t>
      </w:r>
      <w:r w:rsidR="007C4DC9" w:rsidRPr="4C605A83">
        <w:rPr>
          <w:sz w:val="24"/>
          <w:szCs w:val="24"/>
        </w:rPr>
        <w:t>Guyane-SIG</w:t>
      </w:r>
      <w:r w:rsidR="00CC6BD2" w:rsidRPr="4C605A83">
        <w:rPr>
          <w:sz w:val="24"/>
          <w:szCs w:val="24"/>
        </w:rPr>
        <w:t xml:space="preserve"> se fait le relais</w:t>
      </w:r>
      <w:r w:rsidR="06B97B7D" w:rsidRPr="4C605A83">
        <w:rPr>
          <w:sz w:val="24"/>
          <w:szCs w:val="24"/>
        </w:rPr>
        <w:t xml:space="preserve"> non exclusif</w:t>
      </w:r>
      <w:r w:rsidR="00CC6BD2" w:rsidRPr="4C605A83">
        <w:rPr>
          <w:sz w:val="24"/>
          <w:szCs w:val="24"/>
        </w:rPr>
        <w:t>.</w:t>
      </w:r>
      <w:r w:rsidRPr="4C605A83">
        <w:rPr>
          <w:sz w:val="24"/>
          <w:szCs w:val="24"/>
        </w:rPr>
        <w:t xml:space="preserve"> </w:t>
      </w:r>
      <w:r w:rsidR="00CC6BD2" w:rsidRPr="4C605A83">
        <w:rPr>
          <w:sz w:val="24"/>
          <w:szCs w:val="24"/>
        </w:rPr>
        <w:t xml:space="preserve">Les actions de </w:t>
      </w:r>
      <w:r w:rsidR="007C4DC9" w:rsidRPr="4C605A83">
        <w:rPr>
          <w:sz w:val="24"/>
          <w:szCs w:val="24"/>
        </w:rPr>
        <w:t>Guyane-SIG</w:t>
      </w:r>
      <w:r w:rsidR="00CC6BD2" w:rsidRPr="4C605A83">
        <w:rPr>
          <w:sz w:val="24"/>
          <w:szCs w:val="24"/>
        </w:rPr>
        <w:t xml:space="preserve"> sont également menées en étroite collaboration avec les démarches</w:t>
      </w:r>
      <w:r w:rsidRPr="4C605A83">
        <w:rPr>
          <w:sz w:val="24"/>
          <w:szCs w:val="24"/>
        </w:rPr>
        <w:t xml:space="preserve"> </w:t>
      </w:r>
      <w:r w:rsidR="00CC6BD2" w:rsidRPr="4C605A83">
        <w:rPr>
          <w:sz w:val="24"/>
          <w:szCs w:val="24"/>
        </w:rPr>
        <w:t>locales, régionales et transfrontalières, existantes et à venir, dans un esprit de complémentarité.</w:t>
      </w:r>
      <w:r w:rsidRPr="4C605A83">
        <w:rPr>
          <w:sz w:val="24"/>
          <w:szCs w:val="24"/>
        </w:rPr>
        <w:t xml:space="preserve"> </w:t>
      </w:r>
      <w:r w:rsidR="00CC6BD2" w:rsidRPr="4C605A83">
        <w:rPr>
          <w:sz w:val="24"/>
          <w:szCs w:val="24"/>
        </w:rPr>
        <w:t>La recherche de réponses adaptées aux besoins locaux et aux attentes des acteurs</w:t>
      </w:r>
      <w:r w:rsidR="00E7705B" w:rsidRPr="4C605A83">
        <w:rPr>
          <w:sz w:val="24"/>
          <w:szCs w:val="24"/>
        </w:rPr>
        <w:t xml:space="preserve"> guyanais</w:t>
      </w:r>
      <w:r w:rsidR="00CC6BD2" w:rsidRPr="4C605A83">
        <w:rPr>
          <w:sz w:val="24"/>
          <w:szCs w:val="24"/>
        </w:rPr>
        <w:t>,</w:t>
      </w:r>
      <w:r w:rsidRPr="4C605A83">
        <w:rPr>
          <w:sz w:val="24"/>
          <w:szCs w:val="24"/>
        </w:rPr>
        <w:t xml:space="preserve"> </w:t>
      </w:r>
      <w:r w:rsidR="00CC6BD2" w:rsidRPr="4C605A83">
        <w:rPr>
          <w:sz w:val="24"/>
          <w:szCs w:val="24"/>
        </w:rPr>
        <w:t>en accord avec les démarches en place, reste une priorité pour la dynamique régionale.</w:t>
      </w:r>
    </w:p>
    <w:p w14:paraId="3C61C3EE" w14:textId="5CCF9A6F" w:rsidR="00897076" w:rsidRPr="00897076" w:rsidRDefault="009543D2" w:rsidP="00897076">
      <w:pPr>
        <w:pStyle w:val="Titre2"/>
        <w:rPr>
          <w:lang w:eastAsia="en-US"/>
        </w:rPr>
      </w:pPr>
      <w:bookmarkStart w:id="9" w:name="_Toc231286885"/>
      <w:r w:rsidRPr="00F65695">
        <w:rPr>
          <w:lang w:eastAsia="en-US"/>
        </w:rPr>
        <w:t>Gouvernance, organisation et fonctionnement</w:t>
      </w:r>
      <w:bookmarkEnd w:id="9"/>
    </w:p>
    <w:p w14:paraId="4A2753D5" w14:textId="58AE2B54" w:rsidR="00E6724B" w:rsidRPr="009E438C" w:rsidRDefault="00E6724B" w:rsidP="00E6724B">
      <w:pPr>
        <w:rPr>
          <w:sz w:val="24"/>
          <w:szCs w:val="24"/>
          <w:lang w:eastAsia="en-US"/>
        </w:rPr>
      </w:pPr>
      <w:r w:rsidRPr="009E438C">
        <w:rPr>
          <w:sz w:val="24"/>
          <w:szCs w:val="24"/>
          <w:lang w:eastAsia="en-US"/>
        </w:rPr>
        <w:t xml:space="preserve">Le fonctionnement de </w:t>
      </w:r>
      <w:r w:rsidR="007C4DC9" w:rsidRPr="009E438C">
        <w:rPr>
          <w:sz w:val="24"/>
          <w:szCs w:val="24"/>
          <w:lang w:eastAsia="en-US"/>
        </w:rPr>
        <w:t>Guyane-SIG</w:t>
      </w:r>
      <w:r w:rsidRPr="009E438C">
        <w:rPr>
          <w:sz w:val="24"/>
          <w:szCs w:val="24"/>
          <w:lang w:eastAsia="en-US"/>
        </w:rPr>
        <w:t xml:space="preserve"> repose sur </w:t>
      </w:r>
      <w:r w:rsidR="00FD4B9D" w:rsidRPr="009E438C">
        <w:rPr>
          <w:sz w:val="24"/>
          <w:szCs w:val="24"/>
          <w:lang w:eastAsia="en-US"/>
        </w:rPr>
        <w:t>2</w:t>
      </w:r>
      <w:r w:rsidRPr="009E438C">
        <w:rPr>
          <w:sz w:val="24"/>
          <w:szCs w:val="24"/>
          <w:lang w:eastAsia="en-US"/>
        </w:rPr>
        <w:t xml:space="preserve"> instances </w:t>
      </w:r>
      <w:r w:rsidR="00E568B1" w:rsidRPr="009E438C">
        <w:rPr>
          <w:sz w:val="24"/>
          <w:szCs w:val="24"/>
          <w:lang w:eastAsia="en-US"/>
        </w:rPr>
        <w:t xml:space="preserve">de gouvernance </w:t>
      </w:r>
      <w:r w:rsidRPr="009E438C">
        <w:rPr>
          <w:sz w:val="24"/>
          <w:szCs w:val="24"/>
          <w:lang w:eastAsia="en-US"/>
        </w:rPr>
        <w:t>:</w:t>
      </w:r>
    </w:p>
    <w:p w14:paraId="220DE67C" w14:textId="6E875018" w:rsidR="00E6724B" w:rsidRPr="009E438C" w:rsidRDefault="00E6724B" w:rsidP="002B615B">
      <w:pPr>
        <w:pStyle w:val="Paragraphedeliste"/>
        <w:numPr>
          <w:ilvl w:val="0"/>
          <w:numId w:val="30"/>
        </w:numPr>
        <w:rPr>
          <w:sz w:val="24"/>
          <w:szCs w:val="24"/>
          <w:lang w:eastAsia="en-US"/>
        </w:rPr>
      </w:pPr>
      <w:r w:rsidRPr="009E438C">
        <w:rPr>
          <w:sz w:val="24"/>
          <w:szCs w:val="24"/>
          <w:lang w:eastAsia="en-US"/>
        </w:rPr>
        <w:t>L’Assemblée des adhérents</w:t>
      </w:r>
      <w:r w:rsidR="00E568B1" w:rsidRPr="009E438C">
        <w:rPr>
          <w:sz w:val="24"/>
          <w:szCs w:val="24"/>
          <w:lang w:eastAsia="en-US"/>
        </w:rPr>
        <w:t>,</w:t>
      </w:r>
    </w:p>
    <w:p w14:paraId="36248A7D" w14:textId="21080B5C" w:rsidR="00E6724B" w:rsidRPr="009E438C" w:rsidRDefault="00E6724B" w:rsidP="00146643">
      <w:pPr>
        <w:numPr>
          <w:ilvl w:val="0"/>
          <w:numId w:val="30"/>
        </w:numPr>
        <w:rPr>
          <w:sz w:val="24"/>
          <w:szCs w:val="24"/>
          <w:lang w:eastAsia="en-US"/>
        </w:rPr>
      </w:pPr>
      <w:r w:rsidRPr="009E438C">
        <w:rPr>
          <w:sz w:val="24"/>
          <w:szCs w:val="24"/>
          <w:lang w:eastAsia="en-US"/>
        </w:rPr>
        <w:t>Le Comité de pilotage</w:t>
      </w:r>
      <w:r w:rsidR="007619A6">
        <w:rPr>
          <w:sz w:val="24"/>
          <w:szCs w:val="24"/>
          <w:lang w:eastAsia="en-US"/>
        </w:rPr>
        <w:t xml:space="preserve"> des adhérents</w:t>
      </w:r>
      <w:r w:rsidRPr="009E438C">
        <w:rPr>
          <w:sz w:val="24"/>
          <w:szCs w:val="24"/>
          <w:lang w:eastAsia="en-US"/>
        </w:rPr>
        <w:t>.</w:t>
      </w:r>
    </w:p>
    <w:p w14:paraId="530BD5BB" w14:textId="77777777" w:rsidR="00E83837" w:rsidRDefault="00E83837" w:rsidP="00E6724B">
      <w:pPr>
        <w:rPr>
          <w:sz w:val="24"/>
          <w:szCs w:val="24"/>
          <w:lang w:eastAsia="en-US"/>
        </w:rPr>
      </w:pPr>
    </w:p>
    <w:p w14:paraId="1565C4C6" w14:textId="7F2138FD" w:rsidR="00E6724B" w:rsidRPr="009E438C" w:rsidRDefault="00E6724B" w:rsidP="00E6724B">
      <w:pPr>
        <w:rPr>
          <w:sz w:val="24"/>
          <w:szCs w:val="24"/>
          <w:lang w:eastAsia="en-US"/>
        </w:rPr>
      </w:pPr>
      <w:r w:rsidRPr="009E438C">
        <w:rPr>
          <w:sz w:val="24"/>
          <w:szCs w:val="24"/>
          <w:lang w:eastAsia="en-US"/>
        </w:rPr>
        <w:t>Il s’appuie également sur une organisation opérationnelle facilitant la réalisation des projets et le</w:t>
      </w:r>
      <w:r w:rsidR="00B23C80" w:rsidRPr="009E438C">
        <w:rPr>
          <w:sz w:val="24"/>
          <w:szCs w:val="24"/>
          <w:lang w:eastAsia="en-US"/>
        </w:rPr>
        <w:t xml:space="preserve"> </w:t>
      </w:r>
      <w:r w:rsidRPr="009E438C">
        <w:rPr>
          <w:sz w:val="24"/>
          <w:szCs w:val="24"/>
          <w:lang w:eastAsia="en-US"/>
        </w:rPr>
        <w:t>suivi de la dynamique :</w:t>
      </w:r>
    </w:p>
    <w:p w14:paraId="74752C39" w14:textId="27DF609A" w:rsidR="7E12D1CB" w:rsidRPr="009E438C" w:rsidRDefault="7E12D1CB" w:rsidP="4C605A83">
      <w:pPr>
        <w:numPr>
          <w:ilvl w:val="0"/>
          <w:numId w:val="31"/>
        </w:numPr>
        <w:rPr>
          <w:sz w:val="24"/>
          <w:szCs w:val="24"/>
          <w:lang w:eastAsia="en-US"/>
        </w:rPr>
      </w:pPr>
      <w:r w:rsidRPr="009E438C">
        <w:rPr>
          <w:sz w:val="24"/>
          <w:szCs w:val="24"/>
          <w:lang w:eastAsia="en-US"/>
        </w:rPr>
        <w:t>Le service de l’information géographique (CTG),</w:t>
      </w:r>
    </w:p>
    <w:p w14:paraId="49B558D0" w14:textId="423B1855" w:rsidR="00F65695" w:rsidRPr="009E438C" w:rsidRDefault="00E6724B" w:rsidP="00146643">
      <w:pPr>
        <w:numPr>
          <w:ilvl w:val="0"/>
          <w:numId w:val="31"/>
        </w:numPr>
        <w:rPr>
          <w:sz w:val="24"/>
          <w:szCs w:val="24"/>
          <w:lang w:eastAsia="en-US"/>
        </w:rPr>
      </w:pPr>
      <w:r w:rsidRPr="009E438C">
        <w:rPr>
          <w:sz w:val="24"/>
          <w:szCs w:val="24"/>
          <w:lang w:eastAsia="en-US"/>
        </w:rPr>
        <w:t>Des groupes projet</w:t>
      </w:r>
      <w:r w:rsidR="5313E0DC" w:rsidRPr="009E438C">
        <w:rPr>
          <w:sz w:val="24"/>
          <w:szCs w:val="24"/>
          <w:lang w:eastAsia="en-US"/>
        </w:rPr>
        <w:t xml:space="preserve"> / travail</w:t>
      </w:r>
      <w:r w:rsidR="00E568B1" w:rsidRPr="009E438C">
        <w:rPr>
          <w:sz w:val="24"/>
          <w:szCs w:val="24"/>
          <w:lang w:eastAsia="en-US"/>
        </w:rPr>
        <w:t>,</w:t>
      </w:r>
    </w:p>
    <w:p w14:paraId="45B3BE99" w14:textId="3478F174" w:rsidR="00E568B1" w:rsidRPr="009E438C" w:rsidRDefault="00E568B1" w:rsidP="00146643">
      <w:pPr>
        <w:numPr>
          <w:ilvl w:val="0"/>
          <w:numId w:val="31"/>
        </w:numPr>
        <w:rPr>
          <w:sz w:val="24"/>
          <w:szCs w:val="24"/>
          <w:lang w:eastAsia="en-US"/>
        </w:rPr>
      </w:pPr>
      <w:r w:rsidRPr="009E438C">
        <w:rPr>
          <w:sz w:val="24"/>
          <w:szCs w:val="24"/>
          <w:lang w:eastAsia="en-US"/>
        </w:rPr>
        <w:lastRenderedPageBreak/>
        <w:t>Des animations.</w:t>
      </w:r>
    </w:p>
    <w:p w14:paraId="557B45CF" w14:textId="77777777" w:rsidR="00A430EF" w:rsidRDefault="00A430EF" w:rsidP="00E6724B">
      <w:pPr>
        <w:rPr>
          <w:lang w:eastAsia="en-US"/>
        </w:rPr>
      </w:pPr>
    </w:p>
    <w:p w14:paraId="59A5FA4F" w14:textId="4A1C243F" w:rsidR="00E6724B" w:rsidRDefault="00E568B1" w:rsidP="00E6724B">
      <w:pPr>
        <w:rPr>
          <w:lang w:eastAsia="en-US"/>
        </w:rPr>
      </w:pPr>
      <w:r>
        <w:rPr>
          <w:noProof/>
        </w:rPr>
        <w:drawing>
          <wp:inline distT="0" distB="0" distL="0" distR="0" wp14:anchorId="34A74F5E" wp14:editId="15F8828D">
            <wp:extent cx="6120765" cy="3122930"/>
            <wp:effectExtent l="0" t="0" r="0" b="1270"/>
            <wp:docPr id="1419055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5513" name=""/>
                    <pic:cNvPicPr/>
                  </pic:nvPicPr>
                  <pic:blipFill>
                    <a:blip r:embed="rId14"/>
                    <a:stretch>
                      <a:fillRect/>
                    </a:stretch>
                  </pic:blipFill>
                  <pic:spPr>
                    <a:xfrm>
                      <a:off x="0" y="0"/>
                      <a:ext cx="6120765" cy="3122930"/>
                    </a:xfrm>
                    <a:prstGeom prst="rect">
                      <a:avLst/>
                    </a:prstGeom>
                  </pic:spPr>
                </pic:pic>
              </a:graphicData>
            </a:graphic>
          </wp:inline>
        </w:drawing>
      </w:r>
    </w:p>
    <w:p w14:paraId="4D6D7979" w14:textId="77777777" w:rsidR="00A430EF" w:rsidRDefault="00A430EF" w:rsidP="00E6724B">
      <w:pPr>
        <w:rPr>
          <w:lang w:eastAsia="en-US"/>
        </w:rPr>
      </w:pPr>
    </w:p>
    <w:p w14:paraId="6762A53E" w14:textId="3CE6B93B" w:rsidR="00E6724B" w:rsidRPr="009E438C" w:rsidRDefault="00E6724B" w:rsidP="00E6724B">
      <w:pPr>
        <w:rPr>
          <w:sz w:val="24"/>
          <w:szCs w:val="24"/>
          <w:lang w:eastAsia="en-US"/>
        </w:rPr>
      </w:pPr>
      <w:r w:rsidRPr="009E438C">
        <w:rPr>
          <w:sz w:val="24"/>
          <w:szCs w:val="24"/>
          <w:lang w:eastAsia="en-US"/>
        </w:rPr>
        <w:t>Ce fonctionnement doit rester simple et participatif. Les adhérents s’efforcent ainsi de privilégier</w:t>
      </w:r>
      <w:r w:rsidR="00B23C80" w:rsidRPr="009E438C">
        <w:rPr>
          <w:sz w:val="24"/>
          <w:szCs w:val="24"/>
          <w:lang w:eastAsia="en-US"/>
        </w:rPr>
        <w:t xml:space="preserve"> </w:t>
      </w:r>
      <w:r w:rsidRPr="009E438C">
        <w:rPr>
          <w:sz w:val="24"/>
          <w:szCs w:val="24"/>
          <w:lang w:eastAsia="en-US"/>
        </w:rPr>
        <w:t>l’efficacité du partenariat en s’appuyant sur les technologies adaptées et l’intelligence collective dans</w:t>
      </w:r>
      <w:r w:rsidR="3182890A" w:rsidRPr="009E438C">
        <w:rPr>
          <w:sz w:val="24"/>
          <w:szCs w:val="24"/>
          <w:lang w:eastAsia="en-US"/>
        </w:rPr>
        <w:t xml:space="preserve"> </w:t>
      </w:r>
      <w:r w:rsidRPr="009E438C">
        <w:rPr>
          <w:sz w:val="24"/>
          <w:szCs w:val="24"/>
          <w:lang w:eastAsia="en-US"/>
        </w:rPr>
        <w:t>l’organisation des réunions et évènements entre acteurs.</w:t>
      </w:r>
    </w:p>
    <w:p w14:paraId="5D0BFF2C" w14:textId="1451EC61" w:rsidR="12169E02" w:rsidRPr="00B23C80" w:rsidRDefault="12169E02" w:rsidP="4C605A83">
      <w:pPr>
        <w:rPr>
          <w:sz w:val="24"/>
          <w:szCs w:val="24"/>
        </w:rPr>
      </w:pPr>
      <w:r w:rsidRPr="009E438C">
        <w:rPr>
          <w:sz w:val="24"/>
          <w:szCs w:val="24"/>
        </w:rPr>
        <w:t>L’ensemble des adhérents garantira solidairement l’impartialité et l’indépendance des décisions prises au sein des instances de Guyane-SIG pour assurer le bon fonctionnement du partenariat, dans le respect de la règlementation en vigueur.</w:t>
      </w:r>
    </w:p>
    <w:p w14:paraId="78DED667" w14:textId="7EC6A2A2" w:rsidR="00897076" w:rsidRPr="00897076" w:rsidRDefault="00897076" w:rsidP="33BF1B36">
      <w:pPr>
        <w:pStyle w:val="Titre2"/>
        <w:rPr>
          <w:lang w:eastAsia="en-US"/>
        </w:rPr>
      </w:pPr>
      <w:bookmarkStart w:id="10" w:name="_Ref192873533"/>
      <w:bookmarkStart w:id="11" w:name="_Toc231286886"/>
      <w:r w:rsidRPr="1B3F88E2">
        <w:rPr>
          <w:lang w:eastAsia="en-US"/>
        </w:rPr>
        <w:t>Les instances de Guyane-SIG</w:t>
      </w:r>
      <w:bookmarkEnd w:id="10"/>
      <w:bookmarkEnd w:id="11"/>
    </w:p>
    <w:p w14:paraId="7F13DB86" w14:textId="243CC927" w:rsidR="00897076" w:rsidRPr="009E438C" w:rsidRDefault="009F3E45" w:rsidP="002B615B">
      <w:pPr>
        <w:pStyle w:val="Paragraphedeliste"/>
        <w:numPr>
          <w:ilvl w:val="0"/>
          <w:numId w:val="34"/>
        </w:numPr>
        <w:rPr>
          <w:b/>
          <w:bCs/>
          <w:sz w:val="24"/>
          <w:szCs w:val="24"/>
          <w:lang w:eastAsia="en-US"/>
        </w:rPr>
      </w:pPr>
      <w:r w:rsidRPr="009E438C">
        <w:rPr>
          <w:b/>
          <w:bCs/>
          <w:sz w:val="24"/>
          <w:szCs w:val="24"/>
          <w:lang w:eastAsia="en-US"/>
        </w:rPr>
        <w:t>L</w:t>
      </w:r>
      <w:r w:rsidR="00897076" w:rsidRPr="009E438C">
        <w:rPr>
          <w:b/>
          <w:bCs/>
          <w:sz w:val="24"/>
          <w:szCs w:val="24"/>
          <w:lang w:eastAsia="en-US"/>
        </w:rPr>
        <w:t>’Assemblée des adhérents</w:t>
      </w:r>
    </w:p>
    <w:p w14:paraId="1F678413" w14:textId="77777777" w:rsidR="00B23C80" w:rsidRPr="009E438C" w:rsidRDefault="00B23C80" w:rsidP="00B23C80">
      <w:pPr>
        <w:rPr>
          <w:sz w:val="24"/>
          <w:szCs w:val="24"/>
        </w:rPr>
      </w:pPr>
    </w:p>
    <w:p w14:paraId="34231ED5" w14:textId="3437CAAF" w:rsidR="00897076" w:rsidRDefault="00897076" w:rsidP="00B23C80">
      <w:pPr>
        <w:rPr>
          <w:sz w:val="24"/>
          <w:szCs w:val="24"/>
        </w:rPr>
      </w:pPr>
      <w:r w:rsidRPr="009E438C">
        <w:rPr>
          <w:sz w:val="24"/>
          <w:szCs w:val="24"/>
        </w:rPr>
        <w:t xml:space="preserve">L’Assemblée des adhérents regroupe l’ensemble des partenaires de </w:t>
      </w:r>
      <w:r w:rsidR="007C4DC9" w:rsidRPr="009E438C">
        <w:rPr>
          <w:sz w:val="24"/>
          <w:szCs w:val="24"/>
        </w:rPr>
        <w:t>Guyane-SIG</w:t>
      </w:r>
      <w:r w:rsidRPr="009E438C">
        <w:rPr>
          <w:sz w:val="24"/>
          <w:szCs w:val="24"/>
        </w:rPr>
        <w:t xml:space="preserve"> </w:t>
      </w:r>
      <w:r w:rsidR="009F3E45" w:rsidRPr="009E438C">
        <w:rPr>
          <w:sz w:val="24"/>
          <w:szCs w:val="24"/>
        </w:rPr>
        <w:t>s</w:t>
      </w:r>
      <w:r w:rsidRPr="009E438C">
        <w:rPr>
          <w:sz w:val="24"/>
          <w:szCs w:val="24"/>
        </w:rPr>
        <w:t>ignataires de</w:t>
      </w:r>
      <w:r w:rsidR="009F3E45" w:rsidRPr="009E438C">
        <w:rPr>
          <w:sz w:val="24"/>
          <w:szCs w:val="24"/>
        </w:rPr>
        <w:t xml:space="preserve"> </w:t>
      </w:r>
      <w:r w:rsidRPr="009E438C">
        <w:rPr>
          <w:sz w:val="24"/>
          <w:szCs w:val="24"/>
        </w:rPr>
        <w:t>la présente charte.</w:t>
      </w:r>
      <w:r w:rsidR="00213C83">
        <w:rPr>
          <w:sz w:val="24"/>
          <w:szCs w:val="24"/>
        </w:rPr>
        <w:t xml:space="preserve"> Elle vise à réunir les agents et utilisateurs des services de la plateforme.</w:t>
      </w:r>
    </w:p>
    <w:p w14:paraId="7B45A1FE" w14:textId="77777777" w:rsidR="00E83837" w:rsidRPr="009E438C" w:rsidRDefault="00E83837" w:rsidP="009E438C">
      <w:pPr>
        <w:rPr>
          <w:sz w:val="24"/>
          <w:szCs w:val="24"/>
        </w:rPr>
      </w:pPr>
    </w:p>
    <w:p w14:paraId="5B7DD57A" w14:textId="396476EC" w:rsidR="00897076" w:rsidRDefault="009F3E45" w:rsidP="00B23C80">
      <w:pPr>
        <w:rPr>
          <w:sz w:val="24"/>
          <w:szCs w:val="24"/>
        </w:rPr>
      </w:pPr>
      <w:r w:rsidRPr="009E438C">
        <w:rPr>
          <w:sz w:val="24"/>
          <w:szCs w:val="24"/>
        </w:rPr>
        <w:t>E</w:t>
      </w:r>
      <w:r w:rsidR="00897076" w:rsidRPr="009E438C">
        <w:rPr>
          <w:sz w:val="24"/>
          <w:szCs w:val="24"/>
        </w:rPr>
        <w:t xml:space="preserve">lle se réunit une fois par an. Lors de cette rencontre, le </w:t>
      </w:r>
      <w:r w:rsidR="00C85973" w:rsidRPr="009E438C">
        <w:rPr>
          <w:sz w:val="24"/>
          <w:szCs w:val="24"/>
        </w:rPr>
        <w:t xml:space="preserve">service de l’IG (CTG) </w:t>
      </w:r>
      <w:r w:rsidR="00897076" w:rsidRPr="009E438C">
        <w:rPr>
          <w:sz w:val="24"/>
          <w:szCs w:val="24"/>
        </w:rPr>
        <w:t>présente le bilan</w:t>
      </w:r>
      <w:r w:rsidRPr="009E438C">
        <w:rPr>
          <w:sz w:val="24"/>
          <w:szCs w:val="24"/>
        </w:rPr>
        <w:t xml:space="preserve"> </w:t>
      </w:r>
      <w:r w:rsidR="00897076" w:rsidRPr="009E438C">
        <w:rPr>
          <w:sz w:val="24"/>
          <w:szCs w:val="24"/>
        </w:rPr>
        <w:t>d’activité de l’année écoulée et l’avancée des projets en cours.</w:t>
      </w:r>
    </w:p>
    <w:p w14:paraId="5E331A11" w14:textId="77777777" w:rsidR="00E83837" w:rsidRPr="009E438C" w:rsidRDefault="00E83837" w:rsidP="009E438C">
      <w:pPr>
        <w:rPr>
          <w:sz w:val="24"/>
          <w:szCs w:val="24"/>
        </w:rPr>
      </w:pPr>
    </w:p>
    <w:p w14:paraId="3B33B0CD" w14:textId="1C0D85C9" w:rsidR="00897076" w:rsidRDefault="004E4FDF" w:rsidP="009E438C">
      <w:pPr>
        <w:rPr>
          <w:sz w:val="24"/>
          <w:szCs w:val="24"/>
        </w:rPr>
      </w:pPr>
      <w:r w:rsidRPr="009E438C">
        <w:rPr>
          <w:sz w:val="24"/>
          <w:szCs w:val="24"/>
        </w:rPr>
        <w:t>L</w:t>
      </w:r>
      <w:r w:rsidR="00897076" w:rsidRPr="009E438C">
        <w:rPr>
          <w:sz w:val="24"/>
          <w:szCs w:val="24"/>
        </w:rPr>
        <w:t xml:space="preserve">’Assemblée des adhérents exprime les besoins des acteurs du territoire et </w:t>
      </w:r>
      <w:r w:rsidR="00C85973" w:rsidRPr="009E438C">
        <w:rPr>
          <w:sz w:val="24"/>
          <w:szCs w:val="24"/>
        </w:rPr>
        <w:t xml:space="preserve">propose d’enrichir le </w:t>
      </w:r>
      <w:r w:rsidR="00897076" w:rsidRPr="009E438C">
        <w:rPr>
          <w:sz w:val="24"/>
          <w:szCs w:val="24"/>
        </w:rPr>
        <w:t>programme</w:t>
      </w:r>
      <w:r w:rsidRPr="009E438C">
        <w:rPr>
          <w:sz w:val="24"/>
          <w:szCs w:val="24"/>
        </w:rPr>
        <w:t xml:space="preserve"> </w:t>
      </w:r>
      <w:r w:rsidR="00897076" w:rsidRPr="009E438C">
        <w:rPr>
          <w:sz w:val="24"/>
          <w:szCs w:val="24"/>
        </w:rPr>
        <w:t>d’actions qui ser</w:t>
      </w:r>
      <w:r w:rsidR="00EB61CC">
        <w:rPr>
          <w:sz w:val="24"/>
          <w:szCs w:val="24"/>
        </w:rPr>
        <w:t>a</w:t>
      </w:r>
      <w:r w:rsidR="00897076" w:rsidRPr="009E438C">
        <w:rPr>
          <w:sz w:val="24"/>
          <w:szCs w:val="24"/>
        </w:rPr>
        <w:t xml:space="preserve"> soumis au Comité de pilotage</w:t>
      </w:r>
      <w:r w:rsidR="00B9367B">
        <w:rPr>
          <w:sz w:val="24"/>
          <w:szCs w:val="24"/>
        </w:rPr>
        <w:t xml:space="preserve"> des adhérents</w:t>
      </w:r>
      <w:r w:rsidR="00897076" w:rsidRPr="009E438C">
        <w:rPr>
          <w:sz w:val="24"/>
          <w:szCs w:val="24"/>
        </w:rPr>
        <w:t>.</w:t>
      </w:r>
    </w:p>
    <w:p w14:paraId="3283E0CB" w14:textId="77777777" w:rsidR="00213C83" w:rsidRDefault="00213C83" w:rsidP="009E438C">
      <w:pPr>
        <w:rPr>
          <w:sz w:val="24"/>
          <w:szCs w:val="24"/>
        </w:rPr>
      </w:pPr>
    </w:p>
    <w:p w14:paraId="46565453" w14:textId="519A71F2" w:rsidR="00213C83" w:rsidRPr="006C4514" w:rsidRDefault="00213C83" w:rsidP="006C4514">
      <w:pPr>
        <w:pStyle w:val="Paragraphedeliste"/>
        <w:numPr>
          <w:ilvl w:val="0"/>
          <w:numId w:val="34"/>
        </w:numPr>
        <w:rPr>
          <w:b/>
          <w:bCs/>
          <w:sz w:val="24"/>
          <w:szCs w:val="24"/>
          <w:lang w:eastAsia="en-US"/>
        </w:rPr>
      </w:pPr>
      <w:r w:rsidRPr="006C4514">
        <w:rPr>
          <w:b/>
          <w:bCs/>
          <w:sz w:val="24"/>
          <w:szCs w:val="24"/>
          <w:lang w:eastAsia="en-US"/>
        </w:rPr>
        <w:t xml:space="preserve">Le comité </w:t>
      </w:r>
      <w:r w:rsidR="450A2808" w:rsidRPr="33BF1B36">
        <w:rPr>
          <w:b/>
          <w:bCs/>
          <w:sz w:val="24"/>
          <w:szCs w:val="24"/>
          <w:lang w:eastAsia="en-US"/>
        </w:rPr>
        <w:t xml:space="preserve">de pilotage </w:t>
      </w:r>
      <w:r w:rsidRPr="006C4514">
        <w:rPr>
          <w:b/>
          <w:bCs/>
          <w:sz w:val="24"/>
          <w:szCs w:val="24"/>
          <w:lang w:eastAsia="en-US"/>
        </w:rPr>
        <w:t>des adhérents</w:t>
      </w:r>
    </w:p>
    <w:p w14:paraId="652BD3EB" w14:textId="77777777" w:rsidR="00213C83" w:rsidRDefault="00213C83" w:rsidP="009E438C">
      <w:pPr>
        <w:rPr>
          <w:sz w:val="24"/>
          <w:szCs w:val="24"/>
        </w:rPr>
      </w:pPr>
    </w:p>
    <w:p w14:paraId="17BCDB9A" w14:textId="39BA2CF3" w:rsidR="00213C83" w:rsidRDefault="00213C83" w:rsidP="009E438C">
      <w:pPr>
        <w:rPr>
          <w:sz w:val="24"/>
          <w:szCs w:val="24"/>
        </w:rPr>
      </w:pPr>
      <w:r>
        <w:rPr>
          <w:sz w:val="24"/>
          <w:szCs w:val="24"/>
        </w:rPr>
        <w:t xml:space="preserve">Ce comité réunit annuellement les signataires de la charte (élus et cadres dirigeants) pour </w:t>
      </w:r>
      <w:r w:rsidR="00720740">
        <w:rPr>
          <w:sz w:val="24"/>
          <w:szCs w:val="24"/>
        </w:rPr>
        <w:t xml:space="preserve">le suivi de l’activité et la validation des choix stratégiques. Les représentants des partenaires </w:t>
      </w:r>
      <w:r>
        <w:rPr>
          <w:sz w:val="24"/>
          <w:szCs w:val="24"/>
        </w:rPr>
        <w:t>exprime</w:t>
      </w:r>
      <w:r w:rsidR="00720740">
        <w:rPr>
          <w:sz w:val="24"/>
          <w:szCs w:val="24"/>
        </w:rPr>
        <w:t xml:space="preserve">nt à cette occasion </w:t>
      </w:r>
      <w:r>
        <w:rPr>
          <w:sz w:val="24"/>
          <w:szCs w:val="24"/>
        </w:rPr>
        <w:t>leurs attentes et leurs besoins</w:t>
      </w:r>
      <w:r w:rsidR="00720740">
        <w:rPr>
          <w:sz w:val="24"/>
          <w:szCs w:val="24"/>
        </w:rPr>
        <w:t xml:space="preserve"> (</w:t>
      </w:r>
      <w:r>
        <w:rPr>
          <w:sz w:val="24"/>
          <w:szCs w:val="24"/>
        </w:rPr>
        <w:t>généralement issus de l’assemblée des adhérents</w:t>
      </w:r>
      <w:r w:rsidR="00720740">
        <w:rPr>
          <w:sz w:val="24"/>
          <w:szCs w:val="24"/>
        </w:rPr>
        <w:t>)</w:t>
      </w:r>
      <w:r>
        <w:rPr>
          <w:sz w:val="24"/>
          <w:szCs w:val="24"/>
        </w:rPr>
        <w:t xml:space="preserve">. Ce comité doit pouvoir s’appuyer sur le compte-rendu de </w:t>
      </w:r>
      <w:r>
        <w:rPr>
          <w:sz w:val="24"/>
          <w:szCs w:val="24"/>
        </w:rPr>
        <w:lastRenderedPageBreak/>
        <w:t>l’assemblée des adhérents</w:t>
      </w:r>
      <w:r w:rsidR="001820E0">
        <w:rPr>
          <w:sz w:val="24"/>
          <w:szCs w:val="24"/>
        </w:rPr>
        <w:t xml:space="preserve"> pour guider la priorisation des projets qui sont portés par Guyane-SIG.</w:t>
      </w:r>
    </w:p>
    <w:p w14:paraId="1448AC3C" w14:textId="32FA61CA" w:rsidR="001820E0" w:rsidRDefault="001820E0" w:rsidP="009E438C">
      <w:pPr>
        <w:rPr>
          <w:sz w:val="24"/>
          <w:szCs w:val="24"/>
        </w:rPr>
      </w:pPr>
      <w:r w:rsidRPr="29AC0EFA">
        <w:rPr>
          <w:sz w:val="24"/>
          <w:szCs w:val="24"/>
        </w:rPr>
        <w:t xml:space="preserve">Le comité </w:t>
      </w:r>
      <w:r w:rsidR="2C1A8671" w:rsidRPr="29AC0EFA">
        <w:rPr>
          <w:sz w:val="24"/>
          <w:szCs w:val="24"/>
        </w:rPr>
        <w:t xml:space="preserve">de pilotage </w:t>
      </w:r>
      <w:r w:rsidRPr="29AC0EFA">
        <w:rPr>
          <w:sz w:val="24"/>
          <w:szCs w:val="24"/>
        </w:rPr>
        <w:t xml:space="preserve">des adhérents permet à ses membres d’échanger avec le DGS et </w:t>
      </w:r>
      <w:r w:rsidR="0516159E" w:rsidRPr="29AC0EFA">
        <w:rPr>
          <w:sz w:val="24"/>
          <w:szCs w:val="24"/>
        </w:rPr>
        <w:t>l</w:t>
      </w:r>
      <w:r w:rsidRPr="29AC0EFA">
        <w:rPr>
          <w:sz w:val="24"/>
          <w:szCs w:val="24"/>
        </w:rPr>
        <w:t>es élus référents au sein de la CTG.</w:t>
      </w:r>
    </w:p>
    <w:p w14:paraId="23286206" w14:textId="0D0C67F9" w:rsidR="001820E0" w:rsidRPr="009E438C" w:rsidRDefault="591A27B3" w:rsidP="009E438C">
      <w:pPr>
        <w:rPr>
          <w:sz w:val="24"/>
          <w:szCs w:val="24"/>
        </w:rPr>
      </w:pPr>
      <w:r w:rsidRPr="33BF1B36">
        <w:rPr>
          <w:sz w:val="24"/>
          <w:szCs w:val="24"/>
        </w:rPr>
        <w:t>Les</w:t>
      </w:r>
      <w:r w:rsidR="001820E0" w:rsidRPr="33BF1B36">
        <w:rPr>
          <w:sz w:val="24"/>
          <w:szCs w:val="24"/>
        </w:rPr>
        <w:t xml:space="preserve"> besoins de mutualisation (outils, données, services) peuvent ainsi être proposés pour constituer la feuille de route de Guyane-SIG.</w:t>
      </w:r>
    </w:p>
    <w:p w14:paraId="042E40A0" w14:textId="7719C360" w:rsidR="617927E5" w:rsidRDefault="617927E5" w:rsidP="33BF1B36">
      <w:pPr>
        <w:rPr>
          <w:sz w:val="24"/>
          <w:szCs w:val="24"/>
        </w:rPr>
      </w:pPr>
      <w:r w:rsidRPr="33BF1B36">
        <w:rPr>
          <w:sz w:val="24"/>
          <w:szCs w:val="24"/>
        </w:rPr>
        <w:t xml:space="preserve">Afin de garantir l’impartialité et l’indépendance des décisions prises, les acteurs privés ne peuvent pas participer </w:t>
      </w:r>
      <w:r w:rsidR="255B917F" w:rsidRPr="33BF1B36">
        <w:rPr>
          <w:sz w:val="24"/>
          <w:szCs w:val="24"/>
        </w:rPr>
        <w:t>aux décisions quant aux priorisations.</w:t>
      </w:r>
    </w:p>
    <w:p w14:paraId="50A2B77D" w14:textId="3D703EF2" w:rsidR="00EF665E" w:rsidRPr="009E438C" w:rsidRDefault="00EF665E" w:rsidP="1B3F88E2">
      <w:pPr>
        <w:rPr>
          <w:sz w:val="24"/>
          <w:szCs w:val="24"/>
          <w:lang w:eastAsia="en-US"/>
        </w:rPr>
      </w:pPr>
    </w:p>
    <w:p w14:paraId="7D97A126" w14:textId="77777777" w:rsidR="00897076" w:rsidRDefault="00897076" w:rsidP="00456C09">
      <w:pPr>
        <w:pStyle w:val="Titre2"/>
        <w:numPr>
          <w:ilvl w:val="2"/>
          <w:numId w:val="7"/>
        </w:numPr>
        <w:rPr>
          <w:lang w:eastAsia="en-US"/>
        </w:rPr>
      </w:pPr>
      <w:bookmarkStart w:id="12" w:name="_Toc231286887"/>
      <w:r w:rsidRPr="00F65695">
        <w:rPr>
          <w:lang w:eastAsia="en-US"/>
        </w:rPr>
        <w:t>Organisation opérationnelle</w:t>
      </w:r>
      <w:bookmarkEnd w:id="12"/>
    </w:p>
    <w:p w14:paraId="799E4C6C" w14:textId="26FDD62C" w:rsidR="00DF3A89" w:rsidRPr="009E438C" w:rsidRDefault="00DF3A89" w:rsidP="00146643">
      <w:pPr>
        <w:numPr>
          <w:ilvl w:val="0"/>
          <w:numId w:val="34"/>
        </w:numPr>
        <w:rPr>
          <w:b/>
          <w:bCs/>
          <w:sz w:val="24"/>
          <w:szCs w:val="24"/>
          <w:lang w:eastAsia="en-US"/>
        </w:rPr>
      </w:pPr>
      <w:r w:rsidRPr="009E438C">
        <w:rPr>
          <w:b/>
          <w:bCs/>
          <w:sz w:val="24"/>
          <w:szCs w:val="24"/>
          <w:lang w:eastAsia="en-US"/>
        </w:rPr>
        <w:t>Le service de l’IG (CTG)</w:t>
      </w:r>
    </w:p>
    <w:p w14:paraId="20C739EA" w14:textId="77777777" w:rsidR="00B23C80" w:rsidRPr="009E438C" w:rsidRDefault="00B23C80" w:rsidP="00B23C80">
      <w:pPr>
        <w:rPr>
          <w:sz w:val="24"/>
          <w:szCs w:val="24"/>
        </w:rPr>
      </w:pPr>
    </w:p>
    <w:p w14:paraId="415B8FD6" w14:textId="55D9D4D8" w:rsidR="00DF3A89" w:rsidRPr="009E438C" w:rsidRDefault="77CAB266" w:rsidP="009E438C">
      <w:pPr>
        <w:rPr>
          <w:sz w:val="24"/>
          <w:szCs w:val="24"/>
        </w:rPr>
      </w:pPr>
      <w:r w:rsidRPr="009E438C">
        <w:rPr>
          <w:sz w:val="24"/>
          <w:szCs w:val="24"/>
        </w:rPr>
        <w:t>Actuellement, l</w:t>
      </w:r>
      <w:r w:rsidR="00DF3A89" w:rsidRPr="009E438C">
        <w:rPr>
          <w:sz w:val="24"/>
          <w:szCs w:val="24"/>
        </w:rPr>
        <w:t>e service</w:t>
      </w:r>
      <w:r w:rsidR="007B46B5" w:rsidRPr="009E438C">
        <w:rPr>
          <w:sz w:val="24"/>
          <w:szCs w:val="24"/>
        </w:rPr>
        <w:t xml:space="preserve"> assure la maitrise d’œuvre du dispositif :</w:t>
      </w:r>
    </w:p>
    <w:p w14:paraId="7AC7D654" w14:textId="1E7BA69B" w:rsidR="007B46B5" w:rsidRPr="009E438C" w:rsidRDefault="007B46B5" w:rsidP="007B46B5">
      <w:pPr>
        <w:pStyle w:val="Paragraphedeliste"/>
        <w:numPr>
          <w:ilvl w:val="0"/>
          <w:numId w:val="46"/>
        </w:numPr>
        <w:rPr>
          <w:sz w:val="24"/>
          <w:szCs w:val="24"/>
        </w:rPr>
      </w:pPr>
      <w:r w:rsidRPr="009E438C">
        <w:rPr>
          <w:sz w:val="24"/>
          <w:szCs w:val="24"/>
        </w:rPr>
        <w:t xml:space="preserve">Mise à jour </w:t>
      </w:r>
      <w:r w:rsidR="00062700" w:rsidRPr="009E438C">
        <w:rPr>
          <w:sz w:val="24"/>
          <w:szCs w:val="24"/>
        </w:rPr>
        <w:t xml:space="preserve">et gestion </w:t>
      </w:r>
      <w:r w:rsidRPr="009E438C">
        <w:rPr>
          <w:sz w:val="24"/>
          <w:szCs w:val="24"/>
        </w:rPr>
        <w:t>des ressources en ligne : les données proposées dans le catalogue du portail, et dans</w:t>
      </w:r>
      <w:r w:rsidR="52EDAFD9" w:rsidRPr="009E438C">
        <w:rPr>
          <w:sz w:val="24"/>
          <w:szCs w:val="24"/>
        </w:rPr>
        <w:t xml:space="preserve"> les applications thématiques</w:t>
      </w:r>
      <w:r w:rsidRPr="009E438C">
        <w:rPr>
          <w:sz w:val="24"/>
          <w:szCs w:val="24"/>
        </w:rPr>
        <w:t>, alimentation des actualités</w:t>
      </w:r>
      <w:r w:rsidR="00062700" w:rsidRPr="009E438C">
        <w:rPr>
          <w:sz w:val="24"/>
          <w:szCs w:val="24"/>
        </w:rPr>
        <w:t xml:space="preserve"> sur </w:t>
      </w:r>
      <w:r w:rsidR="16652E43" w:rsidRPr="009E438C">
        <w:rPr>
          <w:sz w:val="24"/>
          <w:szCs w:val="24"/>
        </w:rPr>
        <w:t>le portail</w:t>
      </w:r>
      <w:r w:rsidRPr="009E438C">
        <w:rPr>
          <w:sz w:val="24"/>
          <w:szCs w:val="24"/>
        </w:rPr>
        <w:t>,</w:t>
      </w:r>
    </w:p>
    <w:p w14:paraId="1117D7BD" w14:textId="245909A6" w:rsidR="007B46B5" w:rsidRPr="009E438C" w:rsidRDefault="007B46B5" w:rsidP="007B46B5">
      <w:pPr>
        <w:pStyle w:val="Paragraphedeliste"/>
        <w:numPr>
          <w:ilvl w:val="0"/>
          <w:numId w:val="46"/>
        </w:numPr>
        <w:rPr>
          <w:sz w:val="24"/>
          <w:szCs w:val="24"/>
        </w:rPr>
      </w:pPr>
      <w:r w:rsidRPr="009E438C">
        <w:rPr>
          <w:sz w:val="24"/>
          <w:szCs w:val="24"/>
        </w:rPr>
        <w:t>Portage des animations : webinaires, groupes projets</w:t>
      </w:r>
      <w:r w:rsidR="1B47B572" w:rsidRPr="009E438C">
        <w:rPr>
          <w:sz w:val="24"/>
          <w:szCs w:val="24"/>
        </w:rPr>
        <w:t>, séminaires, ...</w:t>
      </w:r>
    </w:p>
    <w:p w14:paraId="64803DBF" w14:textId="60E87D0E" w:rsidR="007B46B5" w:rsidRPr="009E438C" w:rsidRDefault="007B46B5" w:rsidP="4C605A83">
      <w:pPr>
        <w:pStyle w:val="Paragraphedeliste"/>
        <w:numPr>
          <w:ilvl w:val="0"/>
          <w:numId w:val="46"/>
        </w:numPr>
        <w:rPr>
          <w:sz w:val="24"/>
          <w:szCs w:val="24"/>
        </w:rPr>
      </w:pPr>
      <w:r w:rsidRPr="009E438C">
        <w:rPr>
          <w:sz w:val="24"/>
          <w:szCs w:val="24"/>
        </w:rPr>
        <w:t>Suivi des prestataires pour le maintien en condition opérationnelle des outils en lignes</w:t>
      </w:r>
      <w:r w:rsidR="05BEB618" w:rsidRPr="009E438C">
        <w:rPr>
          <w:sz w:val="24"/>
          <w:szCs w:val="24"/>
        </w:rPr>
        <w:t xml:space="preserve">, </w:t>
      </w:r>
      <w:r w:rsidRPr="009E438C">
        <w:rPr>
          <w:sz w:val="24"/>
          <w:szCs w:val="24"/>
        </w:rPr>
        <w:t>l’animation du dispositif,</w:t>
      </w:r>
      <w:r w:rsidR="3D8086A6" w:rsidRPr="009E438C">
        <w:rPr>
          <w:sz w:val="24"/>
          <w:szCs w:val="24"/>
        </w:rPr>
        <w:t xml:space="preserve"> l</w:t>
      </w:r>
      <w:r w:rsidR="6AD72105" w:rsidRPr="009E438C">
        <w:rPr>
          <w:sz w:val="24"/>
          <w:szCs w:val="24"/>
        </w:rPr>
        <w:t>a construction de bases de données,</w:t>
      </w:r>
      <w:r w:rsidR="2FEA9299" w:rsidRPr="009E438C">
        <w:rPr>
          <w:sz w:val="24"/>
          <w:szCs w:val="24"/>
        </w:rPr>
        <w:t xml:space="preserve"> l’organisation de formations, etc.</w:t>
      </w:r>
    </w:p>
    <w:p w14:paraId="251A957D" w14:textId="3D2BAD94" w:rsidR="007B46B5" w:rsidRPr="009E438C" w:rsidRDefault="00E568B1" w:rsidP="007B46B5">
      <w:pPr>
        <w:pStyle w:val="Paragraphedeliste"/>
        <w:numPr>
          <w:ilvl w:val="0"/>
          <w:numId w:val="46"/>
        </w:numPr>
        <w:rPr>
          <w:sz w:val="24"/>
          <w:szCs w:val="24"/>
        </w:rPr>
      </w:pPr>
      <w:r w:rsidRPr="009E438C">
        <w:rPr>
          <w:sz w:val="24"/>
          <w:szCs w:val="24"/>
        </w:rPr>
        <w:t>Portage du comité de pilotage et de l’assemblée générale annuelle des adhérents.</w:t>
      </w:r>
    </w:p>
    <w:p w14:paraId="5ABA5DB4" w14:textId="77777777" w:rsidR="007B46B5" w:rsidRPr="009E438C" w:rsidRDefault="007B46B5" w:rsidP="00456C09">
      <w:pPr>
        <w:rPr>
          <w:sz w:val="24"/>
          <w:szCs w:val="24"/>
        </w:rPr>
      </w:pPr>
    </w:p>
    <w:p w14:paraId="15C17F69" w14:textId="6B19E1F6" w:rsidR="004E4FDF" w:rsidRPr="009E438C" w:rsidRDefault="004E4FDF" w:rsidP="004E4FDF">
      <w:pPr>
        <w:pStyle w:val="Paragraphedeliste"/>
        <w:numPr>
          <w:ilvl w:val="0"/>
          <w:numId w:val="34"/>
        </w:numPr>
        <w:rPr>
          <w:b/>
          <w:bCs/>
          <w:sz w:val="24"/>
          <w:szCs w:val="24"/>
          <w:lang w:eastAsia="en-US"/>
        </w:rPr>
      </w:pPr>
      <w:r w:rsidRPr="009E438C">
        <w:rPr>
          <w:b/>
          <w:bCs/>
          <w:sz w:val="24"/>
          <w:szCs w:val="24"/>
          <w:lang w:eastAsia="en-US"/>
        </w:rPr>
        <w:t>Les groupes projet</w:t>
      </w:r>
      <w:r w:rsidR="275E48A2" w:rsidRPr="009E438C">
        <w:rPr>
          <w:b/>
          <w:bCs/>
          <w:sz w:val="24"/>
          <w:szCs w:val="24"/>
          <w:lang w:eastAsia="en-US"/>
        </w:rPr>
        <w:t xml:space="preserve"> / travail</w:t>
      </w:r>
    </w:p>
    <w:p w14:paraId="6AECFD66" w14:textId="77777777" w:rsidR="00B23C80" w:rsidRPr="009E438C" w:rsidRDefault="00B23C80" w:rsidP="00B23C80">
      <w:pPr>
        <w:rPr>
          <w:sz w:val="24"/>
          <w:szCs w:val="24"/>
        </w:rPr>
      </w:pPr>
    </w:p>
    <w:p w14:paraId="0C9B2C4D" w14:textId="40CA4CF3" w:rsidR="004E4FDF" w:rsidRPr="009E438C" w:rsidRDefault="004E4FDF" w:rsidP="009E438C">
      <w:pPr>
        <w:rPr>
          <w:sz w:val="24"/>
          <w:szCs w:val="24"/>
        </w:rPr>
      </w:pPr>
      <w:r w:rsidRPr="009E438C">
        <w:rPr>
          <w:sz w:val="24"/>
          <w:szCs w:val="24"/>
        </w:rPr>
        <w:t xml:space="preserve">Les groupes projet constituent la composante opérationnelle pour la mise en œuvre des actions au sein de </w:t>
      </w:r>
      <w:r w:rsidR="007C4DC9" w:rsidRPr="009E438C">
        <w:rPr>
          <w:sz w:val="24"/>
          <w:szCs w:val="24"/>
        </w:rPr>
        <w:t>Guyane-SIG</w:t>
      </w:r>
      <w:r w:rsidRPr="009E438C">
        <w:rPr>
          <w:sz w:val="24"/>
          <w:szCs w:val="24"/>
        </w:rPr>
        <w:t>.</w:t>
      </w:r>
      <w:r w:rsidR="00B23C80" w:rsidRPr="009E438C">
        <w:rPr>
          <w:sz w:val="24"/>
          <w:szCs w:val="24"/>
        </w:rPr>
        <w:t xml:space="preserve"> </w:t>
      </w:r>
      <w:r w:rsidRPr="009E438C">
        <w:rPr>
          <w:sz w:val="24"/>
          <w:szCs w:val="24"/>
        </w:rPr>
        <w:t>Ils sont ouverts à l’ensemble des adhérents qui souhaitent contribuer au projet.</w:t>
      </w:r>
      <w:r w:rsidR="00B23C80" w:rsidRPr="009E438C">
        <w:rPr>
          <w:sz w:val="24"/>
          <w:szCs w:val="24"/>
        </w:rPr>
        <w:t xml:space="preserve"> </w:t>
      </w:r>
      <w:r w:rsidRPr="009E438C">
        <w:rPr>
          <w:sz w:val="24"/>
          <w:szCs w:val="24"/>
        </w:rPr>
        <w:t>Des experts privés ou publics peuvent être invités aux réunions en fonction des sujets traités.</w:t>
      </w:r>
    </w:p>
    <w:p w14:paraId="37FF3062" w14:textId="726EE358" w:rsidR="004E4FDF" w:rsidRPr="009E438C" w:rsidRDefault="004E4FDF" w:rsidP="00B23C80">
      <w:pPr>
        <w:rPr>
          <w:sz w:val="24"/>
          <w:szCs w:val="24"/>
        </w:rPr>
      </w:pPr>
      <w:r w:rsidRPr="009E438C">
        <w:rPr>
          <w:sz w:val="24"/>
          <w:szCs w:val="24"/>
        </w:rPr>
        <w:t>Ils se réunissent autant que de besoin.</w:t>
      </w:r>
    </w:p>
    <w:p w14:paraId="2314A094" w14:textId="77777777" w:rsidR="00B23C80" w:rsidRPr="009E438C" w:rsidRDefault="00B23C80" w:rsidP="009E438C">
      <w:pPr>
        <w:rPr>
          <w:sz w:val="24"/>
          <w:szCs w:val="24"/>
        </w:rPr>
      </w:pPr>
    </w:p>
    <w:p w14:paraId="29A8F8CB" w14:textId="6961201C" w:rsidR="004E4FDF" w:rsidRPr="009E438C" w:rsidRDefault="004E4FDF" w:rsidP="00B23C80">
      <w:pPr>
        <w:rPr>
          <w:sz w:val="24"/>
          <w:szCs w:val="24"/>
        </w:rPr>
      </w:pPr>
      <w:r w:rsidRPr="009E438C">
        <w:rPr>
          <w:sz w:val="24"/>
          <w:szCs w:val="24"/>
        </w:rPr>
        <w:t>Chaque groupe projet est piloté par un ou plusieurs chefs de projet, membre du groupe projet qui assurent le co-pilotage et la coordination des travaux. Ils sont garants avec l’ensemble des participants de la réalisation du projet qui leur est confié, sur la base des objectifs définis</w:t>
      </w:r>
      <w:r w:rsidR="5764519C" w:rsidRPr="009E438C">
        <w:rPr>
          <w:sz w:val="24"/>
          <w:szCs w:val="24"/>
        </w:rPr>
        <w:t xml:space="preserve"> </w:t>
      </w:r>
      <w:r w:rsidRPr="009E438C">
        <w:rPr>
          <w:sz w:val="24"/>
          <w:szCs w:val="24"/>
        </w:rPr>
        <w:t xml:space="preserve">conjointement, en lien avec le </w:t>
      </w:r>
      <w:r w:rsidR="00BA3642" w:rsidRPr="009E438C">
        <w:rPr>
          <w:sz w:val="24"/>
          <w:szCs w:val="24"/>
        </w:rPr>
        <w:t xml:space="preserve">service de l’IG </w:t>
      </w:r>
      <w:r w:rsidRPr="009E438C">
        <w:rPr>
          <w:sz w:val="24"/>
          <w:szCs w:val="24"/>
        </w:rPr>
        <w:t>et le Comité de pilotage et en accord avec les principes définis dans la présente charte.</w:t>
      </w:r>
    </w:p>
    <w:p w14:paraId="4E19C3EA" w14:textId="77777777" w:rsidR="00B23C80" w:rsidRPr="009E438C" w:rsidRDefault="00B23C80" w:rsidP="009E438C">
      <w:pPr>
        <w:rPr>
          <w:sz w:val="24"/>
          <w:szCs w:val="24"/>
        </w:rPr>
      </w:pPr>
    </w:p>
    <w:p w14:paraId="62241D70" w14:textId="3A0F27AE" w:rsidR="004E4FDF" w:rsidRDefault="004E4FDF" w:rsidP="00B23C80">
      <w:pPr>
        <w:rPr>
          <w:sz w:val="24"/>
          <w:szCs w:val="24"/>
        </w:rPr>
      </w:pPr>
      <w:r w:rsidRPr="009E438C">
        <w:rPr>
          <w:sz w:val="24"/>
          <w:szCs w:val="24"/>
        </w:rPr>
        <w:t>Selon l’ampleur du projet, il peut être mis en place une équipe projet restreinte pour le suivi des opérations. Elle est composée de techniciens des principales structures impliquées dans le projet.</w:t>
      </w:r>
    </w:p>
    <w:p w14:paraId="72720D55" w14:textId="77777777" w:rsidR="00955EAE" w:rsidRPr="009E438C" w:rsidRDefault="00955EAE" w:rsidP="009E438C">
      <w:pPr>
        <w:rPr>
          <w:sz w:val="24"/>
          <w:szCs w:val="24"/>
        </w:rPr>
      </w:pPr>
    </w:p>
    <w:p w14:paraId="54BF388B" w14:textId="4D7DB782" w:rsidR="004E4FDF" w:rsidRPr="009E438C" w:rsidRDefault="004E4FDF" w:rsidP="00B23C80">
      <w:pPr>
        <w:rPr>
          <w:sz w:val="24"/>
          <w:szCs w:val="24"/>
        </w:rPr>
      </w:pPr>
      <w:r w:rsidRPr="009E438C">
        <w:rPr>
          <w:sz w:val="24"/>
          <w:szCs w:val="24"/>
        </w:rPr>
        <w:t>Dans le cas de financements, une instance décisionnaire associant les financeurs du projet peut également être constituée. Elle désigne, le cas échéant, en son sein, un maître d’ouvrage délégué assurant la maîtrise d'ouvrage pour le compte des acteurs impliqués.</w:t>
      </w:r>
    </w:p>
    <w:p w14:paraId="6AF5C559" w14:textId="77777777" w:rsidR="00B23C80" w:rsidRPr="009E438C" w:rsidRDefault="00B23C80" w:rsidP="009E438C">
      <w:pPr>
        <w:rPr>
          <w:sz w:val="24"/>
          <w:szCs w:val="24"/>
        </w:rPr>
      </w:pPr>
    </w:p>
    <w:p w14:paraId="51F90384" w14:textId="71A0E057" w:rsidR="00897076" w:rsidRPr="009E438C" w:rsidRDefault="004E4FDF" w:rsidP="00B23C80">
      <w:pPr>
        <w:rPr>
          <w:sz w:val="24"/>
          <w:szCs w:val="24"/>
        </w:rPr>
      </w:pPr>
      <w:r w:rsidRPr="009E438C">
        <w:rPr>
          <w:sz w:val="24"/>
          <w:szCs w:val="24"/>
        </w:rPr>
        <w:lastRenderedPageBreak/>
        <w:t>Un groupe projet ne peut être piloté ou co-piloté uniquement par des acteurs privés agissant dans un champ concurrentiel. Les membres du groupe projet veilleront d’ailleurs au respect des règles en vigueur afin d’éviter tout conflit d’intérêt pouvant émerger des échanges, et de garantir l’impartialité et l’indépendance des décisions prises.</w:t>
      </w:r>
    </w:p>
    <w:p w14:paraId="43CB50EF" w14:textId="77777777" w:rsidR="00B23C80" w:rsidRPr="009E438C" w:rsidRDefault="00B23C80" w:rsidP="009E438C">
      <w:pPr>
        <w:rPr>
          <w:sz w:val="24"/>
          <w:szCs w:val="24"/>
        </w:rPr>
      </w:pPr>
    </w:p>
    <w:p w14:paraId="6A9D4056" w14:textId="3B1B729E" w:rsidR="00BA3642" w:rsidRPr="009E438C" w:rsidRDefault="00BA3642" w:rsidP="009E438C">
      <w:pPr>
        <w:rPr>
          <w:sz w:val="24"/>
          <w:szCs w:val="24"/>
        </w:rPr>
      </w:pPr>
      <w:r w:rsidRPr="009E438C">
        <w:rPr>
          <w:sz w:val="24"/>
          <w:szCs w:val="24"/>
        </w:rPr>
        <w:t>Un groupe projet peut être porté par le service de l’IG, ou bien un adhérent motivé par une thématique. Si un adhérent porte un groupe projet, le service de l’IG apporte son accompagnement et ses ressources pour favoriser le travail en mode collaboratif (Teams, agenda, webinaire…).</w:t>
      </w:r>
    </w:p>
    <w:p w14:paraId="2E9D286E" w14:textId="77777777" w:rsidR="00E568B1" w:rsidRPr="009E438C" w:rsidRDefault="00E568B1" w:rsidP="004E4FDF">
      <w:pPr>
        <w:ind w:left="720"/>
        <w:rPr>
          <w:sz w:val="24"/>
          <w:szCs w:val="24"/>
          <w:lang w:eastAsia="en-US"/>
        </w:rPr>
      </w:pPr>
    </w:p>
    <w:p w14:paraId="02C60DAA" w14:textId="217FAD95" w:rsidR="00E568B1" w:rsidRPr="009E438C" w:rsidRDefault="00E568B1" w:rsidP="00E568B1">
      <w:pPr>
        <w:pStyle w:val="Paragraphedeliste"/>
        <w:numPr>
          <w:ilvl w:val="0"/>
          <w:numId w:val="34"/>
        </w:numPr>
        <w:rPr>
          <w:b/>
          <w:bCs/>
          <w:sz w:val="24"/>
          <w:szCs w:val="24"/>
          <w:lang w:eastAsia="en-US"/>
        </w:rPr>
      </w:pPr>
      <w:r w:rsidRPr="009E438C">
        <w:rPr>
          <w:b/>
          <w:bCs/>
          <w:sz w:val="24"/>
          <w:szCs w:val="24"/>
          <w:lang w:eastAsia="en-US"/>
        </w:rPr>
        <w:t>Les animations</w:t>
      </w:r>
    </w:p>
    <w:p w14:paraId="450CFB64" w14:textId="77777777" w:rsidR="00B23C80" w:rsidRPr="009E438C" w:rsidRDefault="00B23C80" w:rsidP="00B23C80">
      <w:pPr>
        <w:rPr>
          <w:sz w:val="24"/>
          <w:szCs w:val="24"/>
        </w:rPr>
      </w:pPr>
    </w:p>
    <w:p w14:paraId="4D5B066B" w14:textId="24BB6B38" w:rsidR="00E568B1" w:rsidRPr="009E438C" w:rsidRDefault="001C1569" w:rsidP="009E438C">
      <w:pPr>
        <w:rPr>
          <w:sz w:val="24"/>
          <w:szCs w:val="24"/>
        </w:rPr>
      </w:pPr>
      <w:r w:rsidRPr="009E438C">
        <w:rPr>
          <w:sz w:val="24"/>
          <w:szCs w:val="24"/>
        </w:rPr>
        <w:t>Les animations recouvrent les webinaires, les formations, les séminaires. Elles sont proposées par les adhérents et le service de l’IG pour répondre à leurs besoins.</w:t>
      </w:r>
    </w:p>
    <w:p w14:paraId="5E53649D" w14:textId="6E75869C" w:rsidR="009543D2" w:rsidRPr="00F65695" w:rsidRDefault="009543D2" w:rsidP="00456C09">
      <w:pPr>
        <w:pStyle w:val="Titre2"/>
        <w:numPr>
          <w:ilvl w:val="2"/>
          <w:numId w:val="7"/>
        </w:numPr>
        <w:rPr>
          <w:lang w:eastAsia="en-US"/>
        </w:rPr>
      </w:pPr>
      <w:bookmarkStart w:id="13" w:name="_Toc197677478"/>
      <w:bookmarkStart w:id="14" w:name="_Toc197677479"/>
      <w:bookmarkStart w:id="15" w:name="_Toc231286888"/>
      <w:bookmarkEnd w:id="13"/>
      <w:bookmarkEnd w:id="14"/>
      <w:r w:rsidRPr="4C605A83">
        <w:rPr>
          <w:lang w:eastAsia="en-US"/>
        </w:rPr>
        <w:t>Spécificité des acteurs privés</w:t>
      </w:r>
      <w:bookmarkEnd w:id="15"/>
    </w:p>
    <w:p w14:paraId="71B5486F" w14:textId="77777777" w:rsidR="00955EAE" w:rsidRDefault="007B46B5" w:rsidP="6320B2C3">
      <w:pPr>
        <w:rPr>
          <w:sz w:val="24"/>
          <w:szCs w:val="24"/>
        </w:rPr>
      </w:pPr>
      <w:r w:rsidRPr="00B23C80">
        <w:rPr>
          <w:sz w:val="24"/>
          <w:szCs w:val="24"/>
        </w:rPr>
        <w:t>L</w:t>
      </w:r>
      <w:r w:rsidR="00D4042B" w:rsidRPr="00B23C80">
        <w:rPr>
          <w:sz w:val="24"/>
          <w:szCs w:val="24"/>
        </w:rPr>
        <w:t>es acteurs privés, au sens de la définition donnée au début du document, agissent dans le cadre du partenariat dans l’intérêt commun de tous.</w:t>
      </w:r>
      <w:r w:rsidR="57AC8699" w:rsidRPr="00B23C80">
        <w:rPr>
          <w:sz w:val="24"/>
          <w:szCs w:val="24"/>
        </w:rPr>
        <w:t xml:space="preserve"> </w:t>
      </w:r>
    </w:p>
    <w:p w14:paraId="4876CF72" w14:textId="77777777" w:rsidR="00955EAE" w:rsidRDefault="00955EAE" w:rsidP="6320B2C3">
      <w:pPr>
        <w:rPr>
          <w:sz w:val="24"/>
          <w:szCs w:val="24"/>
        </w:rPr>
      </w:pPr>
    </w:p>
    <w:p w14:paraId="58ED976F" w14:textId="0FAEA64C" w:rsidR="007B46B5" w:rsidRPr="00B23C80" w:rsidRDefault="00955EAE" w:rsidP="6320B2C3">
      <w:pPr>
        <w:rPr>
          <w:sz w:val="24"/>
          <w:szCs w:val="24"/>
        </w:rPr>
      </w:pPr>
      <w:r>
        <w:rPr>
          <w:sz w:val="24"/>
          <w:szCs w:val="24"/>
        </w:rPr>
        <w:t xml:space="preserve">Les acteurs privés </w:t>
      </w:r>
      <w:r w:rsidR="6377BE82" w:rsidRPr="00B23C80">
        <w:rPr>
          <w:sz w:val="24"/>
          <w:szCs w:val="24"/>
        </w:rPr>
        <w:t>peuvent :</w:t>
      </w:r>
    </w:p>
    <w:p w14:paraId="66DB556F" w14:textId="23F599BA" w:rsidR="6377BE82" w:rsidRPr="009E438C" w:rsidRDefault="6377BE82" w:rsidP="6320B2C3">
      <w:pPr>
        <w:pStyle w:val="Paragraphedeliste"/>
        <w:numPr>
          <w:ilvl w:val="0"/>
          <w:numId w:val="3"/>
        </w:numPr>
        <w:rPr>
          <w:sz w:val="24"/>
          <w:szCs w:val="24"/>
        </w:rPr>
      </w:pPr>
      <w:r w:rsidRPr="00B23C80">
        <w:rPr>
          <w:sz w:val="24"/>
          <w:szCs w:val="24"/>
        </w:rPr>
        <w:t>Participer à l’assemblée des adhérents</w:t>
      </w:r>
      <w:r w:rsidR="00B23C80">
        <w:rPr>
          <w:sz w:val="24"/>
          <w:szCs w:val="24"/>
        </w:rPr>
        <w:t> ;</w:t>
      </w:r>
    </w:p>
    <w:p w14:paraId="3DA1599A" w14:textId="407A6222" w:rsidR="6377BE82" w:rsidRPr="00B23C80" w:rsidRDefault="6377BE82" w:rsidP="6320B2C3">
      <w:pPr>
        <w:pStyle w:val="Paragraphedeliste"/>
        <w:numPr>
          <w:ilvl w:val="0"/>
          <w:numId w:val="3"/>
        </w:numPr>
        <w:rPr>
          <w:sz w:val="24"/>
          <w:szCs w:val="24"/>
        </w:rPr>
      </w:pPr>
      <w:r w:rsidRPr="00B23C80">
        <w:rPr>
          <w:sz w:val="24"/>
          <w:szCs w:val="24"/>
        </w:rPr>
        <w:t>Contribuer au déploiement des moyens et services de Guyane-SIG</w:t>
      </w:r>
      <w:r w:rsidR="00B23C80">
        <w:rPr>
          <w:sz w:val="24"/>
          <w:szCs w:val="24"/>
        </w:rPr>
        <w:t> ;</w:t>
      </w:r>
    </w:p>
    <w:p w14:paraId="498A2E7E" w14:textId="12A0FC48" w:rsidR="6377BE82" w:rsidRPr="00B23C80" w:rsidRDefault="6377BE82" w:rsidP="6320B2C3">
      <w:pPr>
        <w:pStyle w:val="Paragraphedeliste"/>
        <w:numPr>
          <w:ilvl w:val="0"/>
          <w:numId w:val="3"/>
        </w:numPr>
        <w:rPr>
          <w:sz w:val="24"/>
          <w:szCs w:val="24"/>
        </w:rPr>
      </w:pPr>
      <w:r w:rsidRPr="00B23C80">
        <w:rPr>
          <w:sz w:val="24"/>
          <w:szCs w:val="24"/>
        </w:rPr>
        <w:t>Sponsoriser ponctuellement des évènements et des activités de Guyane-SIG (séminaires, etc.), etc.</w:t>
      </w:r>
    </w:p>
    <w:p w14:paraId="5A00E229" w14:textId="0FA3DE3E" w:rsidR="6320B2C3" w:rsidRPr="00B23C80" w:rsidRDefault="6320B2C3" w:rsidP="6320B2C3">
      <w:pPr>
        <w:rPr>
          <w:sz w:val="24"/>
          <w:szCs w:val="24"/>
        </w:rPr>
      </w:pPr>
    </w:p>
    <w:p w14:paraId="55B95D0E" w14:textId="77777777" w:rsidR="00D4042B" w:rsidRPr="00B23C80" w:rsidRDefault="00D4042B" w:rsidP="00D4042B">
      <w:pPr>
        <w:rPr>
          <w:sz w:val="24"/>
          <w:szCs w:val="24"/>
        </w:rPr>
      </w:pPr>
      <w:r w:rsidRPr="00B23C80">
        <w:rPr>
          <w:sz w:val="24"/>
          <w:szCs w:val="24"/>
        </w:rPr>
        <w:t>Afin d’éviter tout conflit d’intérêt, ils ne peuvent pas :</w:t>
      </w:r>
    </w:p>
    <w:p w14:paraId="473249A0" w14:textId="5B8BFAC7" w:rsidR="00D4042B" w:rsidRPr="00B23C80" w:rsidRDefault="004E4FDF" w:rsidP="002B615B">
      <w:pPr>
        <w:pStyle w:val="Paragraphedeliste"/>
        <w:numPr>
          <w:ilvl w:val="0"/>
          <w:numId w:val="34"/>
        </w:numPr>
        <w:rPr>
          <w:sz w:val="24"/>
          <w:szCs w:val="24"/>
        </w:rPr>
      </w:pPr>
      <w:r w:rsidRPr="00B23C80">
        <w:rPr>
          <w:sz w:val="24"/>
          <w:szCs w:val="24"/>
        </w:rPr>
        <w:t>Ut</w:t>
      </w:r>
      <w:r w:rsidR="00D4042B" w:rsidRPr="00B23C80">
        <w:rPr>
          <w:sz w:val="24"/>
          <w:szCs w:val="24"/>
        </w:rPr>
        <w:t xml:space="preserve">iliser le partenariat </w:t>
      </w:r>
      <w:r w:rsidR="007C4DC9" w:rsidRPr="00B23C80">
        <w:rPr>
          <w:sz w:val="24"/>
          <w:szCs w:val="24"/>
        </w:rPr>
        <w:t>Guyane-SIG</w:t>
      </w:r>
      <w:r w:rsidR="00D4042B" w:rsidRPr="00B23C80">
        <w:rPr>
          <w:sz w:val="24"/>
          <w:szCs w:val="24"/>
        </w:rPr>
        <w:t xml:space="preserve"> à des fins commerciales, pour influencer les acteurs et</w:t>
      </w:r>
      <w:r w:rsidRPr="00B23C80">
        <w:rPr>
          <w:sz w:val="24"/>
          <w:szCs w:val="24"/>
        </w:rPr>
        <w:t xml:space="preserve"> </w:t>
      </w:r>
      <w:r w:rsidR="00D4042B" w:rsidRPr="00B23C80">
        <w:rPr>
          <w:sz w:val="24"/>
          <w:szCs w:val="24"/>
        </w:rPr>
        <w:t>porter atteinte de façon directe ou indirecte aux principes d’égalité de traitement et de libre</w:t>
      </w:r>
      <w:r w:rsidRPr="00B23C80">
        <w:rPr>
          <w:sz w:val="24"/>
          <w:szCs w:val="24"/>
        </w:rPr>
        <w:t xml:space="preserve"> </w:t>
      </w:r>
      <w:r w:rsidR="00D4042B" w:rsidRPr="00B23C80">
        <w:rPr>
          <w:sz w:val="24"/>
          <w:szCs w:val="24"/>
        </w:rPr>
        <w:t>concurrence entre les entreprises dans le cadre de marchés publics</w:t>
      </w:r>
      <w:r w:rsidRPr="00B23C80">
        <w:rPr>
          <w:sz w:val="24"/>
          <w:szCs w:val="24"/>
        </w:rPr>
        <w:t> ;</w:t>
      </w:r>
    </w:p>
    <w:p w14:paraId="3A0A1F06" w14:textId="194A1C80" w:rsidR="00D4042B" w:rsidRPr="00B23C80" w:rsidRDefault="00D4042B" w:rsidP="002B615B">
      <w:pPr>
        <w:pStyle w:val="Paragraphedeliste"/>
        <w:numPr>
          <w:ilvl w:val="0"/>
          <w:numId w:val="34"/>
        </w:numPr>
        <w:rPr>
          <w:sz w:val="24"/>
          <w:szCs w:val="24"/>
        </w:rPr>
      </w:pPr>
      <w:r w:rsidRPr="00B23C80">
        <w:rPr>
          <w:sz w:val="24"/>
          <w:szCs w:val="24"/>
        </w:rPr>
        <w:t xml:space="preserve"> </w:t>
      </w:r>
      <w:r w:rsidR="33946384" w:rsidRPr="00B23C80">
        <w:rPr>
          <w:sz w:val="24"/>
          <w:szCs w:val="24"/>
        </w:rPr>
        <w:t>Siéger</w:t>
      </w:r>
      <w:r w:rsidRPr="00B23C80">
        <w:rPr>
          <w:sz w:val="24"/>
          <w:szCs w:val="24"/>
        </w:rPr>
        <w:t xml:space="preserve"> au Comité de pilotage</w:t>
      </w:r>
      <w:r w:rsidR="004E4FDF" w:rsidRPr="00B23C80">
        <w:rPr>
          <w:sz w:val="24"/>
          <w:szCs w:val="24"/>
        </w:rPr>
        <w:t> ;</w:t>
      </w:r>
    </w:p>
    <w:p w14:paraId="31550485" w14:textId="78E27789" w:rsidR="00D4042B" w:rsidRPr="00B23C80" w:rsidRDefault="004E4FDF" w:rsidP="002B615B">
      <w:pPr>
        <w:pStyle w:val="Paragraphedeliste"/>
        <w:numPr>
          <w:ilvl w:val="0"/>
          <w:numId w:val="34"/>
        </w:numPr>
        <w:rPr>
          <w:sz w:val="24"/>
          <w:szCs w:val="24"/>
        </w:rPr>
      </w:pPr>
      <w:r w:rsidRPr="00B23C80">
        <w:rPr>
          <w:sz w:val="24"/>
          <w:szCs w:val="24"/>
        </w:rPr>
        <w:t>P</w:t>
      </w:r>
      <w:r w:rsidR="00D4042B" w:rsidRPr="00B23C80">
        <w:rPr>
          <w:sz w:val="24"/>
          <w:szCs w:val="24"/>
        </w:rPr>
        <w:t xml:space="preserve">iloter seuls un groupe projet </w:t>
      </w:r>
      <w:r w:rsidR="007C4DC9" w:rsidRPr="00B23C80">
        <w:rPr>
          <w:sz w:val="24"/>
          <w:szCs w:val="24"/>
        </w:rPr>
        <w:t>Guyane-SIG</w:t>
      </w:r>
      <w:r w:rsidR="00D4042B" w:rsidRPr="00B23C80">
        <w:rPr>
          <w:sz w:val="24"/>
          <w:szCs w:val="24"/>
        </w:rPr>
        <w:t>.</w:t>
      </w:r>
    </w:p>
    <w:p w14:paraId="3DACB6DB" w14:textId="192124A0" w:rsidR="009543D2" w:rsidRPr="00F65695" w:rsidRDefault="009543D2" w:rsidP="009E438C">
      <w:pPr>
        <w:pStyle w:val="Titre2"/>
        <w:rPr>
          <w:lang w:eastAsia="en-US"/>
        </w:rPr>
      </w:pPr>
      <w:bookmarkStart w:id="16" w:name="_Toc231286889"/>
      <w:r w:rsidRPr="6320B2C3">
        <w:rPr>
          <w:lang w:eastAsia="en-US"/>
        </w:rPr>
        <w:t>Les services et moyens de Guyane-SIG</w:t>
      </w:r>
      <w:bookmarkEnd w:id="16"/>
    </w:p>
    <w:p w14:paraId="1B166345" w14:textId="394F4AA6" w:rsidR="00304F17" w:rsidRDefault="00304F17" w:rsidP="00304F17">
      <w:pPr>
        <w:rPr>
          <w:sz w:val="24"/>
          <w:szCs w:val="24"/>
        </w:rPr>
      </w:pPr>
      <w:r w:rsidRPr="6320B2C3">
        <w:rPr>
          <w:sz w:val="24"/>
          <w:szCs w:val="24"/>
        </w:rPr>
        <w:t xml:space="preserve">Dans le cadre de </w:t>
      </w:r>
      <w:r w:rsidR="007C4DC9" w:rsidRPr="6320B2C3">
        <w:rPr>
          <w:sz w:val="24"/>
          <w:szCs w:val="24"/>
        </w:rPr>
        <w:t>Guyane-SIG</w:t>
      </w:r>
      <w:r w:rsidRPr="6320B2C3">
        <w:rPr>
          <w:sz w:val="24"/>
          <w:szCs w:val="24"/>
        </w:rPr>
        <w:t xml:space="preserve">, 2 grands ensembles de services sont </w:t>
      </w:r>
      <w:r w:rsidR="2A5B524D" w:rsidRPr="6320B2C3">
        <w:rPr>
          <w:sz w:val="24"/>
          <w:szCs w:val="24"/>
        </w:rPr>
        <w:t>proposés :</w:t>
      </w:r>
    </w:p>
    <w:p w14:paraId="49E12449" w14:textId="5B3B7AFA" w:rsidR="00304F17" w:rsidRDefault="00304F17" w:rsidP="002B615B">
      <w:pPr>
        <w:pStyle w:val="Paragraphedeliste"/>
        <w:numPr>
          <w:ilvl w:val="0"/>
          <w:numId w:val="35"/>
        </w:numPr>
        <w:rPr>
          <w:sz w:val="24"/>
          <w:szCs w:val="24"/>
        </w:rPr>
      </w:pPr>
      <w:r w:rsidRPr="00304F17">
        <w:rPr>
          <w:sz w:val="24"/>
          <w:szCs w:val="24"/>
        </w:rPr>
        <w:t>Les services « socles » ;</w:t>
      </w:r>
    </w:p>
    <w:p w14:paraId="0817733A" w14:textId="392D2EB8" w:rsidR="00304F17" w:rsidRDefault="00304F17" w:rsidP="00304F17">
      <w:pPr>
        <w:pStyle w:val="Paragraphedeliste"/>
        <w:numPr>
          <w:ilvl w:val="0"/>
          <w:numId w:val="35"/>
        </w:numPr>
        <w:rPr>
          <w:sz w:val="24"/>
          <w:szCs w:val="24"/>
        </w:rPr>
      </w:pPr>
      <w:r w:rsidRPr="00304F17">
        <w:rPr>
          <w:sz w:val="24"/>
          <w:szCs w:val="24"/>
        </w:rPr>
        <w:t>Les services « complémentaires ».</w:t>
      </w:r>
    </w:p>
    <w:p w14:paraId="76A265B8" w14:textId="77777777" w:rsidR="00955EAE" w:rsidRDefault="00955EAE" w:rsidP="001C1569">
      <w:pPr>
        <w:rPr>
          <w:sz w:val="24"/>
          <w:szCs w:val="24"/>
        </w:rPr>
      </w:pPr>
    </w:p>
    <w:p w14:paraId="5406B341" w14:textId="539C0E3B" w:rsidR="001C1569" w:rsidRDefault="001C1569" w:rsidP="001C1569">
      <w:pPr>
        <w:rPr>
          <w:sz w:val="24"/>
          <w:szCs w:val="24"/>
        </w:rPr>
      </w:pPr>
      <w:r w:rsidRPr="001C1569">
        <w:rPr>
          <w:sz w:val="24"/>
          <w:szCs w:val="24"/>
        </w:rPr>
        <w:t>Les modalités d’accès aux services socles et complémentaires sont définies par le Comité de pilotage. Elles se veulent les plus ouvertes possibles conformément aux principes de Guyane-SIG.</w:t>
      </w:r>
    </w:p>
    <w:p w14:paraId="24DABECF" w14:textId="77777777" w:rsidR="00955EAE" w:rsidRDefault="00955EAE" w:rsidP="001C1569">
      <w:pPr>
        <w:rPr>
          <w:sz w:val="24"/>
          <w:szCs w:val="24"/>
        </w:rPr>
      </w:pPr>
    </w:p>
    <w:p w14:paraId="06A69142" w14:textId="77777777" w:rsidR="00955EAE" w:rsidRDefault="00955EAE" w:rsidP="00955EAE">
      <w:pPr>
        <w:rPr>
          <w:sz w:val="24"/>
          <w:szCs w:val="24"/>
        </w:rPr>
      </w:pPr>
      <w:r w:rsidRPr="00304F17">
        <w:rPr>
          <w:sz w:val="24"/>
          <w:szCs w:val="24"/>
        </w:rPr>
        <w:lastRenderedPageBreak/>
        <w:t xml:space="preserve">La nature des services socles et complémentaires à développer dans le cadre de </w:t>
      </w:r>
      <w:r>
        <w:rPr>
          <w:sz w:val="24"/>
          <w:szCs w:val="24"/>
        </w:rPr>
        <w:t xml:space="preserve">Guyane-SIG </w:t>
      </w:r>
      <w:r w:rsidRPr="00304F17">
        <w:rPr>
          <w:sz w:val="24"/>
          <w:szCs w:val="24"/>
        </w:rPr>
        <w:t>sont définis annuellement sous forme d’un programme d’actions par les organismes concernés.</w:t>
      </w:r>
    </w:p>
    <w:p w14:paraId="6082D6A1" w14:textId="77777777" w:rsidR="00955EAE" w:rsidRPr="001C1569" w:rsidRDefault="00955EAE" w:rsidP="001C1569">
      <w:pPr>
        <w:rPr>
          <w:sz w:val="24"/>
          <w:szCs w:val="24"/>
        </w:rPr>
      </w:pPr>
    </w:p>
    <w:p w14:paraId="6A0A0B89" w14:textId="46721FA6" w:rsidR="001C1569" w:rsidRPr="001C1569" w:rsidRDefault="001C1569" w:rsidP="001C1569">
      <w:pPr>
        <w:rPr>
          <w:sz w:val="24"/>
          <w:szCs w:val="24"/>
        </w:rPr>
      </w:pPr>
      <w:r w:rsidRPr="001C1569">
        <w:rPr>
          <w:sz w:val="24"/>
          <w:szCs w:val="24"/>
        </w:rPr>
        <w:t>Les modalités de mise à disposition des moyens techniques, humains, matériels et financiers, ainsi que la contribution des financeurs sont précisées dans des conventions de financement spécifiques.</w:t>
      </w:r>
    </w:p>
    <w:p w14:paraId="735A78EB" w14:textId="368F486F" w:rsidR="00304F17" w:rsidRPr="00304F17" w:rsidRDefault="00304F17" w:rsidP="00304F17">
      <w:pPr>
        <w:pStyle w:val="Titre2"/>
        <w:numPr>
          <w:ilvl w:val="2"/>
          <w:numId w:val="7"/>
        </w:numPr>
        <w:rPr>
          <w:lang w:eastAsia="en-US"/>
        </w:rPr>
      </w:pPr>
      <w:bookmarkStart w:id="17" w:name="_Ref192873731"/>
      <w:bookmarkStart w:id="18" w:name="_Toc231286890"/>
      <w:r w:rsidRPr="00304F17">
        <w:rPr>
          <w:lang w:eastAsia="en-US"/>
        </w:rPr>
        <w:t>Les services « socles »</w:t>
      </w:r>
      <w:bookmarkEnd w:id="17"/>
      <w:bookmarkEnd w:id="18"/>
    </w:p>
    <w:p w14:paraId="5DCA2469" w14:textId="58502400" w:rsidR="00304F17" w:rsidRDefault="00304F17" w:rsidP="00304F17">
      <w:pPr>
        <w:rPr>
          <w:sz w:val="24"/>
          <w:szCs w:val="24"/>
        </w:rPr>
      </w:pPr>
      <w:r w:rsidRPr="00304F17">
        <w:rPr>
          <w:sz w:val="24"/>
          <w:szCs w:val="24"/>
        </w:rPr>
        <w:t>Les services socles sont financés pa</w:t>
      </w:r>
      <w:r w:rsidR="00FE5813">
        <w:rPr>
          <w:sz w:val="24"/>
          <w:szCs w:val="24"/>
        </w:rPr>
        <w:t xml:space="preserve">r </w:t>
      </w:r>
      <w:r w:rsidRPr="00304F17">
        <w:rPr>
          <w:sz w:val="24"/>
          <w:szCs w:val="24"/>
        </w:rPr>
        <w:t xml:space="preserve">la </w:t>
      </w:r>
      <w:r w:rsidR="00FD4B9D">
        <w:rPr>
          <w:sz w:val="24"/>
          <w:szCs w:val="24"/>
        </w:rPr>
        <w:t>CTG</w:t>
      </w:r>
      <w:r w:rsidR="00FD4B9D" w:rsidRPr="00304F17">
        <w:rPr>
          <w:sz w:val="24"/>
          <w:szCs w:val="24"/>
        </w:rPr>
        <w:t xml:space="preserve"> </w:t>
      </w:r>
      <w:r w:rsidR="00FE5813">
        <w:rPr>
          <w:sz w:val="24"/>
          <w:szCs w:val="24"/>
        </w:rPr>
        <w:t>da</w:t>
      </w:r>
      <w:r w:rsidRPr="00304F17">
        <w:rPr>
          <w:sz w:val="24"/>
          <w:szCs w:val="24"/>
        </w:rPr>
        <w:t xml:space="preserve">ns la limite de </w:t>
      </w:r>
      <w:r w:rsidR="00FE5813">
        <w:rPr>
          <w:sz w:val="24"/>
          <w:szCs w:val="24"/>
        </w:rPr>
        <w:t>ses</w:t>
      </w:r>
      <w:r w:rsidRPr="00304F17">
        <w:rPr>
          <w:sz w:val="24"/>
          <w:szCs w:val="24"/>
        </w:rPr>
        <w:t xml:space="preserve"> capacité</w:t>
      </w:r>
      <w:r w:rsidR="00FE5813">
        <w:rPr>
          <w:sz w:val="24"/>
          <w:szCs w:val="24"/>
        </w:rPr>
        <w:t>s</w:t>
      </w:r>
      <w:r w:rsidRPr="00304F17">
        <w:rPr>
          <w:sz w:val="24"/>
          <w:szCs w:val="24"/>
        </w:rPr>
        <w:t>,</w:t>
      </w:r>
      <w:r>
        <w:rPr>
          <w:sz w:val="24"/>
          <w:szCs w:val="24"/>
        </w:rPr>
        <w:t xml:space="preserve"> </w:t>
      </w:r>
      <w:r w:rsidR="00FE5813">
        <w:rPr>
          <w:sz w:val="24"/>
          <w:szCs w:val="24"/>
        </w:rPr>
        <w:t>notamment au regard des fonds européens FEDER</w:t>
      </w:r>
      <w:r w:rsidRPr="00304F17">
        <w:rPr>
          <w:sz w:val="24"/>
          <w:szCs w:val="24"/>
        </w:rPr>
        <w:t xml:space="preserve">. </w:t>
      </w:r>
    </w:p>
    <w:p w14:paraId="7F984673" w14:textId="77777777" w:rsidR="00955EAE" w:rsidRPr="00304F17" w:rsidRDefault="00955EAE" w:rsidP="00304F17">
      <w:pPr>
        <w:rPr>
          <w:sz w:val="24"/>
          <w:szCs w:val="24"/>
        </w:rPr>
      </w:pPr>
    </w:p>
    <w:p w14:paraId="06CB02A3" w14:textId="4D815E7F" w:rsidR="00304F17" w:rsidRDefault="00304F17" w:rsidP="00304F17">
      <w:pPr>
        <w:rPr>
          <w:sz w:val="24"/>
          <w:szCs w:val="24"/>
        </w:rPr>
      </w:pPr>
      <w:r w:rsidRPr="00304F17">
        <w:rPr>
          <w:sz w:val="24"/>
          <w:szCs w:val="24"/>
        </w:rPr>
        <w:t>Ils visent à apporter des réponses à l’ensemble des acteurs du territoire, en adéquation avec les</w:t>
      </w:r>
      <w:r>
        <w:rPr>
          <w:sz w:val="24"/>
          <w:szCs w:val="24"/>
        </w:rPr>
        <w:t xml:space="preserve"> </w:t>
      </w:r>
      <w:r w:rsidRPr="00304F17">
        <w:rPr>
          <w:sz w:val="24"/>
          <w:szCs w:val="24"/>
        </w:rPr>
        <w:t>objectifs du partenariat.</w:t>
      </w:r>
    </w:p>
    <w:p w14:paraId="0E7B9E04" w14:textId="77777777" w:rsidR="003B49C2" w:rsidRDefault="003B49C2" w:rsidP="00304F17">
      <w:pPr>
        <w:rPr>
          <w:sz w:val="24"/>
          <w:szCs w:val="24"/>
        </w:rPr>
      </w:pPr>
    </w:p>
    <w:p w14:paraId="0A4B9602" w14:textId="5ABC8D0A" w:rsidR="00304F17" w:rsidRDefault="00304F17" w:rsidP="00304F17">
      <w:pPr>
        <w:rPr>
          <w:sz w:val="24"/>
          <w:szCs w:val="24"/>
        </w:rPr>
      </w:pPr>
      <w:r w:rsidRPr="00304F17">
        <w:rPr>
          <w:sz w:val="24"/>
          <w:szCs w:val="24"/>
        </w:rPr>
        <w:t>Ils comprennent :</w:t>
      </w:r>
    </w:p>
    <w:p w14:paraId="28F8AD2B" w14:textId="0AA86A98" w:rsidR="00304F17" w:rsidRDefault="00304F17" w:rsidP="002B615B">
      <w:pPr>
        <w:pStyle w:val="Paragraphedeliste"/>
        <w:numPr>
          <w:ilvl w:val="0"/>
          <w:numId w:val="38"/>
        </w:numPr>
        <w:rPr>
          <w:sz w:val="24"/>
          <w:szCs w:val="24"/>
        </w:rPr>
      </w:pPr>
      <w:r w:rsidRPr="00304F17">
        <w:rPr>
          <w:sz w:val="24"/>
          <w:szCs w:val="24"/>
        </w:rPr>
        <w:t xml:space="preserve">Une force </w:t>
      </w:r>
      <w:r w:rsidRPr="00304F17">
        <w:rPr>
          <w:sz w:val="24"/>
          <w:szCs w:val="24"/>
          <w:u w:val="single"/>
        </w:rPr>
        <w:t>d’animation</w:t>
      </w:r>
      <w:r w:rsidRPr="00304F17">
        <w:rPr>
          <w:sz w:val="24"/>
          <w:szCs w:val="24"/>
        </w:rPr>
        <w:t xml:space="preserve"> :</w:t>
      </w:r>
    </w:p>
    <w:p w14:paraId="67181CAA" w14:textId="1F84223B" w:rsidR="00304F17" w:rsidRDefault="00304F17" w:rsidP="002B615B">
      <w:pPr>
        <w:pStyle w:val="Paragraphedeliste"/>
        <w:numPr>
          <w:ilvl w:val="1"/>
          <w:numId w:val="38"/>
        </w:numPr>
        <w:rPr>
          <w:sz w:val="24"/>
          <w:szCs w:val="24"/>
        </w:rPr>
      </w:pPr>
      <w:r w:rsidRPr="00304F17">
        <w:rPr>
          <w:sz w:val="24"/>
          <w:szCs w:val="24"/>
        </w:rPr>
        <w:t>Pour favoriser la mise en réseau des acteurs et le partage d’expérience ;</w:t>
      </w:r>
    </w:p>
    <w:p w14:paraId="2310A1FE" w14:textId="2076B6AA" w:rsidR="00304F17" w:rsidRDefault="00304F17" w:rsidP="002B615B">
      <w:pPr>
        <w:pStyle w:val="Paragraphedeliste"/>
        <w:numPr>
          <w:ilvl w:val="1"/>
          <w:numId w:val="38"/>
        </w:numPr>
        <w:rPr>
          <w:sz w:val="24"/>
          <w:szCs w:val="24"/>
        </w:rPr>
      </w:pPr>
      <w:r w:rsidRPr="00304F17">
        <w:rPr>
          <w:sz w:val="24"/>
          <w:szCs w:val="24"/>
        </w:rPr>
        <w:t>Pour mettre en place et animer des groupes projet ;</w:t>
      </w:r>
    </w:p>
    <w:p w14:paraId="502346E5" w14:textId="0ADA01E1" w:rsidR="00304F17" w:rsidRDefault="00304F17" w:rsidP="002B615B">
      <w:pPr>
        <w:pStyle w:val="Paragraphedeliste"/>
        <w:numPr>
          <w:ilvl w:val="1"/>
          <w:numId w:val="38"/>
        </w:numPr>
        <w:rPr>
          <w:sz w:val="24"/>
          <w:szCs w:val="24"/>
        </w:rPr>
      </w:pPr>
      <w:r w:rsidRPr="00304F17">
        <w:rPr>
          <w:sz w:val="24"/>
          <w:szCs w:val="24"/>
        </w:rPr>
        <w:t xml:space="preserve">Pour apporter un accompagnement aux </w:t>
      </w:r>
      <w:r w:rsidR="00FE5813">
        <w:rPr>
          <w:sz w:val="24"/>
          <w:szCs w:val="24"/>
        </w:rPr>
        <w:t xml:space="preserve">adhérents </w:t>
      </w:r>
      <w:r w:rsidRPr="00304F17">
        <w:rPr>
          <w:sz w:val="24"/>
          <w:szCs w:val="24"/>
        </w:rPr>
        <w:t>qui en ont besoin ;</w:t>
      </w:r>
    </w:p>
    <w:p w14:paraId="74638CD0" w14:textId="042DE2EA" w:rsidR="00304F17" w:rsidRPr="00304F17" w:rsidRDefault="00304F17" w:rsidP="002B615B">
      <w:pPr>
        <w:pStyle w:val="Paragraphedeliste"/>
        <w:numPr>
          <w:ilvl w:val="1"/>
          <w:numId w:val="38"/>
        </w:numPr>
        <w:rPr>
          <w:sz w:val="24"/>
          <w:szCs w:val="24"/>
        </w:rPr>
      </w:pPr>
      <w:r w:rsidRPr="00304F17">
        <w:rPr>
          <w:sz w:val="24"/>
          <w:szCs w:val="24"/>
        </w:rPr>
        <w:t>Pour assurer de la veille juridique et technologique.</w:t>
      </w:r>
    </w:p>
    <w:p w14:paraId="2A1E0EA9" w14:textId="77777777" w:rsidR="00304F17" w:rsidRDefault="00304F17" w:rsidP="00304F17">
      <w:pPr>
        <w:pStyle w:val="Paragraphedeliste"/>
        <w:numPr>
          <w:ilvl w:val="0"/>
          <w:numId w:val="38"/>
        </w:numPr>
        <w:rPr>
          <w:sz w:val="24"/>
          <w:szCs w:val="24"/>
        </w:rPr>
      </w:pPr>
      <w:r w:rsidRPr="00304F17">
        <w:rPr>
          <w:sz w:val="24"/>
          <w:szCs w:val="24"/>
        </w:rPr>
        <w:t xml:space="preserve">Une </w:t>
      </w:r>
      <w:r w:rsidRPr="00304F17">
        <w:rPr>
          <w:sz w:val="24"/>
          <w:szCs w:val="24"/>
          <w:u w:val="single"/>
        </w:rPr>
        <w:t>plateforme</w:t>
      </w:r>
      <w:r w:rsidRPr="00304F17">
        <w:rPr>
          <w:sz w:val="24"/>
          <w:szCs w:val="24"/>
        </w:rPr>
        <w:t xml:space="preserve"> fédératrice d’accès à l’information :</w:t>
      </w:r>
    </w:p>
    <w:p w14:paraId="5313BEF9" w14:textId="14C9F287" w:rsidR="00304F17" w:rsidRDefault="00304F17" w:rsidP="002B615B">
      <w:pPr>
        <w:pStyle w:val="Paragraphedeliste"/>
        <w:numPr>
          <w:ilvl w:val="1"/>
          <w:numId w:val="38"/>
        </w:numPr>
        <w:rPr>
          <w:sz w:val="24"/>
          <w:szCs w:val="24"/>
        </w:rPr>
      </w:pPr>
      <w:r w:rsidRPr="00304F17">
        <w:rPr>
          <w:sz w:val="24"/>
          <w:szCs w:val="24"/>
        </w:rPr>
        <w:t>Pour proposer des services de description, de recherche, de consultation, de téléchargement et de valorisation des données ;</w:t>
      </w:r>
    </w:p>
    <w:p w14:paraId="7F75F837" w14:textId="13015B0F" w:rsidR="00304F17" w:rsidRDefault="00304F17" w:rsidP="002B615B">
      <w:pPr>
        <w:pStyle w:val="Paragraphedeliste"/>
        <w:numPr>
          <w:ilvl w:val="1"/>
          <w:numId w:val="38"/>
        </w:numPr>
        <w:rPr>
          <w:sz w:val="24"/>
          <w:szCs w:val="24"/>
        </w:rPr>
      </w:pPr>
      <w:r w:rsidRPr="00304F17">
        <w:rPr>
          <w:sz w:val="24"/>
          <w:szCs w:val="24"/>
        </w:rPr>
        <w:t xml:space="preserve">Pour faciliter et promouvoir la mise en œuvre par les adhérents de </w:t>
      </w:r>
      <w:r w:rsidR="007C4DC9">
        <w:rPr>
          <w:sz w:val="24"/>
          <w:szCs w:val="24"/>
        </w:rPr>
        <w:t>Guyane-SIG</w:t>
      </w:r>
      <w:r w:rsidRPr="00304F17">
        <w:rPr>
          <w:sz w:val="24"/>
          <w:szCs w:val="24"/>
        </w:rPr>
        <w:t xml:space="preserve"> de leurs obligations réglementaires ;</w:t>
      </w:r>
    </w:p>
    <w:p w14:paraId="6BC05B80" w14:textId="127E16F1" w:rsidR="00304F17" w:rsidRDefault="00304F17" w:rsidP="002B615B">
      <w:pPr>
        <w:pStyle w:val="Paragraphedeliste"/>
        <w:numPr>
          <w:ilvl w:val="1"/>
          <w:numId w:val="38"/>
        </w:numPr>
        <w:rPr>
          <w:sz w:val="24"/>
          <w:szCs w:val="24"/>
        </w:rPr>
      </w:pPr>
      <w:r w:rsidRPr="00304F17">
        <w:rPr>
          <w:sz w:val="24"/>
          <w:szCs w:val="24"/>
        </w:rPr>
        <w:t>Pour faciliter l’accès aux données par le plus grand nombre ;</w:t>
      </w:r>
    </w:p>
    <w:p w14:paraId="363869F3" w14:textId="00BAEDF5" w:rsidR="00146643" w:rsidRPr="00E83837" w:rsidRDefault="00304F17">
      <w:pPr>
        <w:pStyle w:val="Paragraphedeliste"/>
        <w:numPr>
          <w:ilvl w:val="1"/>
          <w:numId w:val="38"/>
        </w:numPr>
        <w:rPr>
          <w:sz w:val="24"/>
          <w:szCs w:val="24"/>
        </w:rPr>
      </w:pPr>
      <w:r w:rsidRPr="00E83837">
        <w:rPr>
          <w:sz w:val="24"/>
          <w:szCs w:val="24"/>
        </w:rPr>
        <w:t>Pour assurer la promotion et la valorisation de la démarche partenariale, des</w:t>
      </w:r>
      <w:r w:rsidR="00E83837" w:rsidRPr="00E83837">
        <w:rPr>
          <w:sz w:val="24"/>
          <w:szCs w:val="24"/>
        </w:rPr>
        <w:t xml:space="preserve"> </w:t>
      </w:r>
      <w:r w:rsidRPr="00E83837">
        <w:rPr>
          <w:sz w:val="24"/>
          <w:szCs w:val="24"/>
        </w:rPr>
        <w:t xml:space="preserve">adhérents de </w:t>
      </w:r>
      <w:r w:rsidR="007C4DC9" w:rsidRPr="00E83837">
        <w:rPr>
          <w:sz w:val="24"/>
          <w:szCs w:val="24"/>
        </w:rPr>
        <w:t>Guyane-SIG</w:t>
      </w:r>
      <w:r w:rsidRPr="00E83837">
        <w:rPr>
          <w:sz w:val="24"/>
          <w:szCs w:val="24"/>
        </w:rPr>
        <w:t xml:space="preserve"> et de leurs projets, ainsi que l’animation du réseau d’acteurs ;</w:t>
      </w:r>
    </w:p>
    <w:p w14:paraId="0592CFD1" w14:textId="1DADF90F" w:rsidR="00304F17" w:rsidRPr="00146643" w:rsidRDefault="00304F17" w:rsidP="00FD4B9D">
      <w:pPr>
        <w:pStyle w:val="Paragraphedeliste"/>
        <w:numPr>
          <w:ilvl w:val="1"/>
          <w:numId w:val="38"/>
        </w:numPr>
        <w:rPr>
          <w:sz w:val="24"/>
          <w:szCs w:val="24"/>
        </w:rPr>
      </w:pPr>
      <w:r w:rsidRPr="00146643">
        <w:rPr>
          <w:sz w:val="24"/>
          <w:szCs w:val="24"/>
        </w:rPr>
        <w:t xml:space="preserve">Pour constituer un annuaire régional commun des acteurs de la donnée </w:t>
      </w:r>
      <w:r w:rsidR="00DD2448" w:rsidRPr="00146643">
        <w:rPr>
          <w:sz w:val="24"/>
          <w:szCs w:val="24"/>
        </w:rPr>
        <w:t>en Guyane</w:t>
      </w:r>
      <w:r w:rsidRPr="00146643">
        <w:rPr>
          <w:sz w:val="24"/>
          <w:szCs w:val="24"/>
        </w:rPr>
        <w:t>.</w:t>
      </w:r>
    </w:p>
    <w:p w14:paraId="39B87905" w14:textId="77777777" w:rsidR="00304F17" w:rsidRPr="00304F17" w:rsidRDefault="00304F17" w:rsidP="00304F17">
      <w:pPr>
        <w:pStyle w:val="Paragraphedeliste"/>
        <w:numPr>
          <w:ilvl w:val="0"/>
          <w:numId w:val="38"/>
        </w:numPr>
        <w:rPr>
          <w:sz w:val="24"/>
          <w:szCs w:val="24"/>
        </w:rPr>
      </w:pPr>
      <w:r w:rsidRPr="00304F17">
        <w:rPr>
          <w:sz w:val="24"/>
          <w:szCs w:val="24"/>
        </w:rPr>
        <w:t xml:space="preserve">Des </w:t>
      </w:r>
      <w:r w:rsidRPr="00DD2448">
        <w:rPr>
          <w:sz w:val="24"/>
          <w:szCs w:val="24"/>
          <w:u w:val="single"/>
        </w:rPr>
        <w:t>données de référence partagées</w:t>
      </w:r>
      <w:r w:rsidRPr="00304F17">
        <w:rPr>
          <w:sz w:val="24"/>
          <w:szCs w:val="24"/>
        </w:rPr>
        <w:t xml:space="preserve"> :</w:t>
      </w:r>
    </w:p>
    <w:p w14:paraId="3A3E3FA4" w14:textId="5DB3BFA1" w:rsidR="00304F17" w:rsidRPr="00304F17" w:rsidRDefault="00304F17" w:rsidP="002B615B">
      <w:pPr>
        <w:pStyle w:val="Paragraphedeliste"/>
        <w:numPr>
          <w:ilvl w:val="1"/>
          <w:numId w:val="38"/>
        </w:numPr>
        <w:rPr>
          <w:sz w:val="24"/>
          <w:szCs w:val="24"/>
        </w:rPr>
      </w:pPr>
      <w:r w:rsidRPr="00304F17">
        <w:rPr>
          <w:sz w:val="24"/>
          <w:szCs w:val="24"/>
        </w:rPr>
        <w:t xml:space="preserve">Pour disposer de référentiels communs ouverts et partagés, </w:t>
      </w:r>
      <w:r w:rsidR="009956BF" w:rsidRPr="00304F17">
        <w:rPr>
          <w:sz w:val="24"/>
          <w:szCs w:val="24"/>
        </w:rPr>
        <w:t>coconstruits</w:t>
      </w:r>
      <w:r w:rsidRPr="00304F17">
        <w:rPr>
          <w:sz w:val="24"/>
          <w:szCs w:val="24"/>
        </w:rPr>
        <w:t xml:space="preserve">, </w:t>
      </w:r>
      <w:r w:rsidR="009956BF" w:rsidRPr="00304F17">
        <w:rPr>
          <w:sz w:val="24"/>
          <w:szCs w:val="24"/>
        </w:rPr>
        <w:t>coacquis</w:t>
      </w:r>
      <w:r w:rsidRPr="00304F17">
        <w:rPr>
          <w:sz w:val="24"/>
          <w:szCs w:val="24"/>
        </w:rPr>
        <w:t xml:space="preserve"> et co-produits dans le cadre de </w:t>
      </w:r>
      <w:r w:rsidR="007C4DC9">
        <w:rPr>
          <w:sz w:val="24"/>
          <w:szCs w:val="24"/>
        </w:rPr>
        <w:t>Guyane-SIG</w:t>
      </w:r>
      <w:r w:rsidRPr="00304F17">
        <w:rPr>
          <w:sz w:val="24"/>
          <w:szCs w:val="24"/>
        </w:rPr>
        <w:t>.</w:t>
      </w:r>
    </w:p>
    <w:p w14:paraId="3CE86619" w14:textId="77777777" w:rsidR="00304F17" w:rsidRDefault="00304F17" w:rsidP="00304F17">
      <w:pPr>
        <w:rPr>
          <w:sz w:val="24"/>
          <w:szCs w:val="24"/>
        </w:rPr>
      </w:pPr>
    </w:p>
    <w:p w14:paraId="16AFD1C2" w14:textId="0B336DDB" w:rsidR="00304F17" w:rsidRDefault="00304F17" w:rsidP="00304F17">
      <w:pPr>
        <w:rPr>
          <w:sz w:val="24"/>
          <w:szCs w:val="24"/>
        </w:rPr>
      </w:pPr>
      <w:r w:rsidRPr="00304F17">
        <w:rPr>
          <w:sz w:val="24"/>
          <w:szCs w:val="24"/>
        </w:rPr>
        <w:t xml:space="preserve">La </w:t>
      </w:r>
      <w:r w:rsidR="006A65FC">
        <w:rPr>
          <w:sz w:val="24"/>
          <w:szCs w:val="24"/>
        </w:rPr>
        <w:t>CTG</w:t>
      </w:r>
      <w:r w:rsidR="006A65FC" w:rsidRPr="00304F17">
        <w:rPr>
          <w:sz w:val="24"/>
          <w:szCs w:val="24"/>
        </w:rPr>
        <w:t xml:space="preserve"> </w:t>
      </w:r>
      <w:r w:rsidRPr="00304F17">
        <w:rPr>
          <w:sz w:val="24"/>
          <w:szCs w:val="24"/>
        </w:rPr>
        <w:t>met à disposition des adhérents les informations techniques et les niveaux</w:t>
      </w:r>
      <w:r>
        <w:rPr>
          <w:sz w:val="24"/>
          <w:szCs w:val="24"/>
        </w:rPr>
        <w:t xml:space="preserve"> </w:t>
      </w:r>
      <w:r w:rsidRPr="00304F17">
        <w:rPr>
          <w:sz w:val="24"/>
          <w:szCs w:val="24"/>
        </w:rPr>
        <w:t>d'engagement sur la plateforme fédératrice, a minima conformes aux obligations de la</w:t>
      </w:r>
      <w:r>
        <w:rPr>
          <w:sz w:val="24"/>
          <w:szCs w:val="24"/>
        </w:rPr>
        <w:t xml:space="preserve"> </w:t>
      </w:r>
      <w:r w:rsidRPr="00304F17">
        <w:rPr>
          <w:sz w:val="24"/>
          <w:szCs w:val="24"/>
        </w:rPr>
        <w:t>règlementation en vigueur en termes de qualité du service (capacité, disponibilité et performance).</w:t>
      </w:r>
      <w:r w:rsidR="003A0EC8">
        <w:rPr>
          <w:sz w:val="24"/>
          <w:szCs w:val="24"/>
        </w:rPr>
        <w:t xml:space="preserve"> </w:t>
      </w:r>
      <w:r w:rsidRPr="00304F17">
        <w:rPr>
          <w:sz w:val="24"/>
          <w:szCs w:val="24"/>
        </w:rPr>
        <w:t xml:space="preserve">Par ailleurs, la </w:t>
      </w:r>
      <w:r w:rsidR="001F2182">
        <w:rPr>
          <w:sz w:val="24"/>
          <w:szCs w:val="24"/>
        </w:rPr>
        <w:t>CTG</w:t>
      </w:r>
      <w:r w:rsidR="001F2182" w:rsidRPr="00304F17">
        <w:rPr>
          <w:sz w:val="24"/>
          <w:szCs w:val="24"/>
        </w:rPr>
        <w:t xml:space="preserve"> </w:t>
      </w:r>
      <w:r w:rsidRPr="00304F17">
        <w:rPr>
          <w:sz w:val="24"/>
          <w:szCs w:val="24"/>
        </w:rPr>
        <w:t>assure</w:t>
      </w:r>
      <w:r w:rsidR="00DD2448">
        <w:rPr>
          <w:sz w:val="24"/>
          <w:szCs w:val="24"/>
        </w:rPr>
        <w:t>,</w:t>
      </w:r>
      <w:r w:rsidRPr="00304F17">
        <w:rPr>
          <w:sz w:val="24"/>
          <w:szCs w:val="24"/>
        </w:rPr>
        <w:t xml:space="preserve"> dans le cadre des services socles, les ressources</w:t>
      </w:r>
      <w:r>
        <w:rPr>
          <w:sz w:val="24"/>
          <w:szCs w:val="24"/>
        </w:rPr>
        <w:t xml:space="preserve"> </w:t>
      </w:r>
      <w:r w:rsidRPr="00304F17">
        <w:rPr>
          <w:sz w:val="24"/>
          <w:szCs w:val="24"/>
        </w:rPr>
        <w:t xml:space="preserve">nécessaires au bon fonctionnement des instances de </w:t>
      </w:r>
      <w:r w:rsidR="007C4DC9">
        <w:rPr>
          <w:sz w:val="24"/>
          <w:szCs w:val="24"/>
        </w:rPr>
        <w:t>Guyane-SIG</w:t>
      </w:r>
      <w:r w:rsidRPr="00304F17">
        <w:rPr>
          <w:sz w:val="24"/>
          <w:szCs w:val="24"/>
        </w:rPr>
        <w:t>.</w:t>
      </w:r>
    </w:p>
    <w:p w14:paraId="0DCD16EB" w14:textId="64EDA521" w:rsidR="00304F17" w:rsidRPr="00304F17" w:rsidRDefault="00304F17" w:rsidP="00304F17">
      <w:pPr>
        <w:pStyle w:val="Titre2"/>
        <w:numPr>
          <w:ilvl w:val="2"/>
          <w:numId w:val="7"/>
        </w:numPr>
        <w:rPr>
          <w:lang w:eastAsia="en-US"/>
        </w:rPr>
      </w:pPr>
      <w:bookmarkStart w:id="19" w:name="_Toc231286891"/>
      <w:r w:rsidRPr="00304F17">
        <w:rPr>
          <w:lang w:eastAsia="en-US"/>
        </w:rPr>
        <w:t>Les services complémentaires</w:t>
      </w:r>
      <w:bookmarkEnd w:id="19"/>
    </w:p>
    <w:p w14:paraId="04F57A81" w14:textId="1F34419B" w:rsidR="00304F17" w:rsidRDefault="00304F17" w:rsidP="00304F17">
      <w:pPr>
        <w:rPr>
          <w:sz w:val="24"/>
          <w:szCs w:val="24"/>
        </w:rPr>
      </w:pPr>
      <w:r w:rsidRPr="00304F17">
        <w:rPr>
          <w:sz w:val="24"/>
          <w:szCs w:val="24"/>
        </w:rPr>
        <w:lastRenderedPageBreak/>
        <w:t xml:space="preserve">Les services complémentaires sont financés par les acteurs publics qui le souhaitent via </w:t>
      </w:r>
      <w:r w:rsidR="00DD2448">
        <w:rPr>
          <w:sz w:val="24"/>
          <w:szCs w:val="24"/>
        </w:rPr>
        <w:t xml:space="preserve">une </w:t>
      </w:r>
      <w:r w:rsidRPr="00304F17">
        <w:rPr>
          <w:sz w:val="24"/>
          <w:szCs w:val="24"/>
        </w:rPr>
        <w:t xml:space="preserve">convention de financement </w:t>
      </w:r>
      <w:r w:rsidR="00DD2448">
        <w:rPr>
          <w:sz w:val="24"/>
          <w:szCs w:val="24"/>
        </w:rPr>
        <w:t>avec la CTG</w:t>
      </w:r>
      <w:r w:rsidRPr="00304F17">
        <w:rPr>
          <w:sz w:val="24"/>
          <w:szCs w:val="24"/>
        </w:rPr>
        <w:t>. Ils viennent renforcer les actions entreprises et offrir de</w:t>
      </w:r>
      <w:r w:rsidR="003A0EC8">
        <w:rPr>
          <w:sz w:val="24"/>
          <w:szCs w:val="24"/>
        </w:rPr>
        <w:t xml:space="preserve"> </w:t>
      </w:r>
      <w:r w:rsidRPr="00304F17">
        <w:rPr>
          <w:sz w:val="24"/>
          <w:szCs w:val="24"/>
        </w:rPr>
        <w:t>nouveaux services à l’ensemble des adhérents de la dynamique régionale et plus largement aux</w:t>
      </w:r>
      <w:r w:rsidR="003A0EC8">
        <w:rPr>
          <w:sz w:val="24"/>
          <w:szCs w:val="24"/>
        </w:rPr>
        <w:t xml:space="preserve"> </w:t>
      </w:r>
      <w:r w:rsidRPr="00304F17">
        <w:rPr>
          <w:sz w:val="24"/>
          <w:szCs w:val="24"/>
        </w:rPr>
        <w:t>acteurs du territoire.</w:t>
      </w:r>
    </w:p>
    <w:p w14:paraId="7BCA6405" w14:textId="77777777" w:rsidR="00955EAE" w:rsidRPr="00304F17" w:rsidRDefault="00955EAE" w:rsidP="00304F17">
      <w:pPr>
        <w:rPr>
          <w:sz w:val="24"/>
          <w:szCs w:val="24"/>
        </w:rPr>
      </w:pPr>
    </w:p>
    <w:p w14:paraId="43F0CD97" w14:textId="271937C5" w:rsidR="00955EAE" w:rsidRPr="00304F17" w:rsidRDefault="00304F17" w:rsidP="00304F17">
      <w:pPr>
        <w:rPr>
          <w:sz w:val="24"/>
          <w:szCs w:val="24"/>
        </w:rPr>
      </w:pPr>
      <w:r w:rsidRPr="00304F17">
        <w:rPr>
          <w:sz w:val="24"/>
          <w:szCs w:val="24"/>
        </w:rPr>
        <w:t>Les acteurs privés, quant à eux, concentrent leurs financements sur des projets précis qui feront</w:t>
      </w:r>
      <w:r w:rsidR="003A0EC8">
        <w:rPr>
          <w:sz w:val="24"/>
          <w:szCs w:val="24"/>
        </w:rPr>
        <w:t xml:space="preserve"> </w:t>
      </w:r>
      <w:r w:rsidRPr="00304F17">
        <w:rPr>
          <w:sz w:val="24"/>
          <w:szCs w:val="24"/>
        </w:rPr>
        <w:t>l’objet, le cas échéant, de conventions spécifiques.</w:t>
      </w:r>
    </w:p>
    <w:p w14:paraId="11FB61D0" w14:textId="4A269245" w:rsidR="001C1569" w:rsidRPr="001C1569" w:rsidRDefault="001C1569" w:rsidP="001C1569">
      <w:pPr>
        <w:pStyle w:val="Titre2"/>
        <w:numPr>
          <w:ilvl w:val="2"/>
          <w:numId w:val="7"/>
        </w:numPr>
        <w:rPr>
          <w:lang w:eastAsia="en-US"/>
        </w:rPr>
      </w:pPr>
      <w:bookmarkStart w:id="20" w:name="_Toc197677484"/>
      <w:bookmarkStart w:id="21" w:name="_Toc231286892"/>
      <w:bookmarkEnd w:id="20"/>
      <w:r w:rsidRPr="001C1569">
        <w:rPr>
          <w:lang w:eastAsia="en-US"/>
        </w:rPr>
        <w:t>Schéma des services</w:t>
      </w:r>
      <w:bookmarkEnd w:id="21"/>
    </w:p>
    <w:p w14:paraId="1ADA6964" w14:textId="166ED418" w:rsidR="00290850" w:rsidRDefault="00B25114" w:rsidP="00FE5813">
      <w:pPr>
        <w:jc w:val="center"/>
        <w:rPr>
          <w:sz w:val="24"/>
          <w:szCs w:val="24"/>
        </w:rPr>
      </w:pPr>
      <w:r>
        <w:rPr>
          <w:noProof/>
          <w:sz w:val="24"/>
          <w:szCs w:val="24"/>
        </w:rPr>
        <w:drawing>
          <wp:inline distT="0" distB="0" distL="0" distR="0" wp14:anchorId="463C6AD3" wp14:editId="77013AE7">
            <wp:extent cx="3948909" cy="5730843"/>
            <wp:effectExtent l="0" t="0" r="0" b="3810"/>
            <wp:docPr id="9833714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5828" cy="5755397"/>
                    </a:xfrm>
                    <a:prstGeom prst="rect">
                      <a:avLst/>
                    </a:prstGeom>
                    <a:noFill/>
                  </pic:spPr>
                </pic:pic>
              </a:graphicData>
            </a:graphic>
          </wp:inline>
        </w:drawing>
      </w:r>
    </w:p>
    <w:p w14:paraId="07255510" w14:textId="3BB5ACA7" w:rsidR="00DF016E" w:rsidRDefault="00DF016E">
      <w:pPr>
        <w:spacing w:line="240" w:lineRule="auto"/>
        <w:jc w:val="left"/>
        <w:rPr>
          <w:sz w:val="24"/>
          <w:szCs w:val="24"/>
        </w:rPr>
      </w:pPr>
      <w:r>
        <w:rPr>
          <w:sz w:val="24"/>
          <w:szCs w:val="24"/>
        </w:rPr>
        <w:br w:type="page"/>
      </w:r>
    </w:p>
    <w:p w14:paraId="2C594900" w14:textId="7529365C" w:rsidR="009543D2" w:rsidRPr="00F65695" w:rsidRDefault="009543D2" w:rsidP="00F65695">
      <w:pPr>
        <w:pStyle w:val="Titre1"/>
        <w:numPr>
          <w:ilvl w:val="0"/>
          <w:numId w:val="7"/>
        </w:numPr>
      </w:pPr>
      <w:bookmarkStart w:id="22" w:name="_Toc231286893"/>
      <w:r w:rsidRPr="00F65695">
        <w:lastRenderedPageBreak/>
        <w:t>Les engagements dans le cadre de Guyane-SIG</w:t>
      </w:r>
      <w:bookmarkEnd w:id="22"/>
    </w:p>
    <w:p w14:paraId="78524450" w14:textId="4383A810" w:rsidR="009543D2" w:rsidRDefault="009543D2" w:rsidP="00F65695">
      <w:pPr>
        <w:pStyle w:val="Titre2"/>
        <w:rPr>
          <w:lang w:eastAsia="en-US"/>
        </w:rPr>
      </w:pPr>
      <w:bookmarkStart w:id="23" w:name="_Toc231286894"/>
      <w:r w:rsidRPr="00F65695">
        <w:rPr>
          <w:lang w:eastAsia="en-US"/>
        </w:rPr>
        <w:t>Les engagements de la CTG</w:t>
      </w:r>
      <w:bookmarkEnd w:id="23"/>
    </w:p>
    <w:p w14:paraId="515F2640" w14:textId="2B1649CB" w:rsidR="009B780A" w:rsidRPr="009E438C" w:rsidRDefault="00C72FD9" w:rsidP="00C72FD9">
      <w:pPr>
        <w:rPr>
          <w:sz w:val="24"/>
          <w:szCs w:val="24"/>
          <w:lang w:eastAsia="en-US"/>
        </w:rPr>
      </w:pPr>
      <w:r w:rsidRPr="009E438C">
        <w:rPr>
          <w:sz w:val="24"/>
          <w:szCs w:val="24"/>
          <w:lang w:eastAsia="en-US"/>
        </w:rPr>
        <w:t xml:space="preserve">Dans le cadre de </w:t>
      </w:r>
      <w:r w:rsidR="007C4DC9" w:rsidRPr="009E438C">
        <w:rPr>
          <w:sz w:val="24"/>
          <w:szCs w:val="24"/>
          <w:lang w:eastAsia="en-US"/>
        </w:rPr>
        <w:t>Guyane-SIG</w:t>
      </w:r>
      <w:r w:rsidRPr="009E438C">
        <w:rPr>
          <w:sz w:val="24"/>
          <w:szCs w:val="24"/>
          <w:lang w:eastAsia="en-US"/>
        </w:rPr>
        <w:t xml:space="preserve">, la </w:t>
      </w:r>
      <w:r w:rsidR="00D77A5D" w:rsidRPr="009E438C">
        <w:rPr>
          <w:sz w:val="24"/>
          <w:szCs w:val="24"/>
          <w:lang w:eastAsia="en-US"/>
        </w:rPr>
        <w:t xml:space="preserve">CTG </w:t>
      </w:r>
      <w:r w:rsidRPr="009E438C">
        <w:rPr>
          <w:sz w:val="24"/>
          <w:szCs w:val="24"/>
          <w:lang w:eastAsia="en-US"/>
        </w:rPr>
        <w:t>apporte les moyens nécessaires pour assurer</w:t>
      </w:r>
      <w:r w:rsidR="003B49C2" w:rsidRPr="009E438C">
        <w:rPr>
          <w:sz w:val="24"/>
          <w:szCs w:val="24"/>
          <w:lang w:eastAsia="en-US"/>
        </w:rPr>
        <w:t xml:space="preserve"> </w:t>
      </w:r>
      <w:r w:rsidRPr="009E438C">
        <w:rPr>
          <w:sz w:val="24"/>
          <w:szCs w:val="24"/>
          <w:lang w:eastAsia="en-US"/>
        </w:rPr>
        <w:t xml:space="preserve">le bon fonctionnement des services socles tel que définis au paragraphe </w:t>
      </w:r>
      <w:r w:rsidR="00B25114" w:rsidRPr="009E438C">
        <w:rPr>
          <w:sz w:val="24"/>
          <w:szCs w:val="24"/>
          <w:lang w:eastAsia="en-US"/>
        </w:rPr>
        <w:fldChar w:fldCharType="begin"/>
      </w:r>
      <w:r w:rsidR="00B25114" w:rsidRPr="009E438C">
        <w:rPr>
          <w:sz w:val="24"/>
          <w:szCs w:val="24"/>
          <w:lang w:eastAsia="en-US"/>
        </w:rPr>
        <w:instrText xml:space="preserve"> REF _Ref192873731 \r \h </w:instrText>
      </w:r>
      <w:r w:rsidR="003B49C2">
        <w:rPr>
          <w:sz w:val="24"/>
          <w:szCs w:val="24"/>
          <w:lang w:eastAsia="en-US"/>
        </w:rPr>
        <w:instrText xml:space="preserve"> \* MERGEFORMAT </w:instrText>
      </w:r>
      <w:r w:rsidR="00B25114" w:rsidRPr="009E438C">
        <w:rPr>
          <w:sz w:val="24"/>
          <w:szCs w:val="24"/>
          <w:lang w:eastAsia="en-US"/>
        </w:rPr>
      </w:r>
      <w:r w:rsidR="00B25114" w:rsidRPr="009E438C">
        <w:rPr>
          <w:sz w:val="24"/>
          <w:szCs w:val="24"/>
          <w:lang w:eastAsia="en-US"/>
        </w:rPr>
        <w:fldChar w:fldCharType="separate"/>
      </w:r>
      <w:r w:rsidR="000816D6">
        <w:rPr>
          <w:sz w:val="24"/>
          <w:szCs w:val="24"/>
          <w:lang w:eastAsia="en-US"/>
        </w:rPr>
        <w:t>3.5.1</w:t>
      </w:r>
      <w:r w:rsidR="00B25114" w:rsidRPr="009E438C">
        <w:rPr>
          <w:sz w:val="24"/>
          <w:szCs w:val="24"/>
          <w:lang w:eastAsia="en-US"/>
        </w:rPr>
        <w:fldChar w:fldCharType="end"/>
      </w:r>
      <w:r w:rsidR="00B25114" w:rsidRPr="009E438C">
        <w:rPr>
          <w:sz w:val="24"/>
          <w:szCs w:val="24"/>
          <w:lang w:eastAsia="en-US"/>
        </w:rPr>
        <w:t>.</w:t>
      </w:r>
    </w:p>
    <w:p w14:paraId="07139D90" w14:textId="2546BE79" w:rsidR="009543D2" w:rsidRPr="00F65695" w:rsidRDefault="009543D2" w:rsidP="00F65695">
      <w:pPr>
        <w:pStyle w:val="Titre2"/>
        <w:rPr>
          <w:lang w:eastAsia="en-US"/>
        </w:rPr>
      </w:pPr>
      <w:bookmarkStart w:id="24" w:name="_Toc231286895"/>
      <w:r w:rsidRPr="00F65695">
        <w:rPr>
          <w:lang w:eastAsia="en-US"/>
        </w:rPr>
        <w:t>Les engagements des adhérents</w:t>
      </w:r>
      <w:bookmarkEnd w:id="24"/>
    </w:p>
    <w:p w14:paraId="4FA9B51E" w14:textId="2F76879B" w:rsidR="004C6AB0" w:rsidRDefault="004C6AB0" w:rsidP="004C6AB0">
      <w:pPr>
        <w:rPr>
          <w:sz w:val="24"/>
          <w:szCs w:val="24"/>
        </w:rPr>
      </w:pPr>
      <w:r w:rsidRPr="003B49C2">
        <w:rPr>
          <w:sz w:val="24"/>
          <w:szCs w:val="24"/>
        </w:rPr>
        <w:t>Les adhérents s’engagent à :</w:t>
      </w:r>
    </w:p>
    <w:p w14:paraId="713D0991" w14:textId="77777777" w:rsidR="003B49C2" w:rsidRPr="003B49C2" w:rsidRDefault="003B49C2" w:rsidP="004C6AB0">
      <w:pPr>
        <w:rPr>
          <w:sz w:val="24"/>
          <w:szCs w:val="24"/>
        </w:rPr>
      </w:pPr>
    </w:p>
    <w:p w14:paraId="6374EFB4" w14:textId="1F852C7F" w:rsidR="004C6AB0" w:rsidRPr="009E438C" w:rsidRDefault="004C6AB0" w:rsidP="004C6AB0">
      <w:pPr>
        <w:pStyle w:val="Paragraphedeliste"/>
        <w:numPr>
          <w:ilvl w:val="0"/>
          <w:numId w:val="40"/>
        </w:numPr>
        <w:rPr>
          <w:b/>
          <w:sz w:val="24"/>
          <w:szCs w:val="24"/>
        </w:rPr>
      </w:pPr>
      <w:r w:rsidRPr="009E438C">
        <w:rPr>
          <w:b/>
          <w:sz w:val="24"/>
          <w:szCs w:val="24"/>
        </w:rPr>
        <w:t xml:space="preserve">Désigner </w:t>
      </w:r>
      <w:r w:rsidR="00146643" w:rsidRPr="009E438C">
        <w:rPr>
          <w:b/>
          <w:sz w:val="24"/>
          <w:szCs w:val="24"/>
        </w:rPr>
        <w:t>au moins</w:t>
      </w:r>
      <w:r w:rsidR="00D77A5D" w:rsidRPr="009E438C">
        <w:rPr>
          <w:b/>
          <w:sz w:val="24"/>
          <w:szCs w:val="24"/>
        </w:rPr>
        <w:t xml:space="preserve"> </w:t>
      </w:r>
      <w:r w:rsidRPr="009E438C">
        <w:rPr>
          <w:b/>
          <w:sz w:val="24"/>
          <w:szCs w:val="24"/>
        </w:rPr>
        <w:t xml:space="preserve">un </w:t>
      </w:r>
      <w:r w:rsidRPr="00E31E29">
        <w:rPr>
          <w:b/>
          <w:bCs/>
          <w:sz w:val="24"/>
          <w:szCs w:val="24"/>
        </w:rPr>
        <w:t>référent technique</w:t>
      </w:r>
      <w:r w:rsidRPr="009E438C">
        <w:rPr>
          <w:b/>
          <w:sz w:val="24"/>
          <w:szCs w:val="24"/>
        </w:rPr>
        <w:t xml:space="preserve"> :</w:t>
      </w:r>
    </w:p>
    <w:p w14:paraId="031BFB09" w14:textId="77777777" w:rsidR="00E83837" w:rsidRDefault="00E83837" w:rsidP="00E31E29">
      <w:pPr>
        <w:rPr>
          <w:sz w:val="24"/>
          <w:szCs w:val="24"/>
        </w:rPr>
      </w:pPr>
    </w:p>
    <w:p w14:paraId="4EA8D229" w14:textId="11DA69DD" w:rsidR="004C6AB0" w:rsidRPr="003B49C2" w:rsidRDefault="004C6AB0" w:rsidP="009E438C">
      <w:pPr>
        <w:rPr>
          <w:sz w:val="24"/>
          <w:szCs w:val="24"/>
        </w:rPr>
      </w:pPr>
      <w:r w:rsidRPr="003B49C2">
        <w:rPr>
          <w:sz w:val="24"/>
          <w:szCs w:val="24"/>
        </w:rPr>
        <w:t xml:space="preserve">Ce dernier est le relais entre sa structure, le </w:t>
      </w:r>
      <w:r w:rsidR="006D2FFA" w:rsidRPr="003B49C2">
        <w:rPr>
          <w:sz w:val="24"/>
          <w:szCs w:val="24"/>
        </w:rPr>
        <w:t xml:space="preserve">service de l’IG (CTG) </w:t>
      </w:r>
      <w:r w:rsidRPr="003B49C2">
        <w:rPr>
          <w:sz w:val="24"/>
          <w:szCs w:val="24"/>
        </w:rPr>
        <w:t xml:space="preserve">et les autres adhérents. Il crée un compte sur la plateforme </w:t>
      </w:r>
      <w:r w:rsidR="007C4DC9" w:rsidRPr="003B49C2">
        <w:rPr>
          <w:sz w:val="24"/>
          <w:szCs w:val="24"/>
        </w:rPr>
        <w:t>Guyane-SIG</w:t>
      </w:r>
      <w:r w:rsidRPr="003B49C2">
        <w:rPr>
          <w:sz w:val="24"/>
          <w:szCs w:val="24"/>
        </w:rPr>
        <w:t xml:space="preserve"> dès l’adhésion de son organisme au partenariat régional</w:t>
      </w:r>
      <w:r w:rsidR="006A65FC" w:rsidRPr="003B49C2">
        <w:rPr>
          <w:sz w:val="24"/>
          <w:szCs w:val="24"/>
        </w:rPr>
        <w:t xml:space="preserve"> : </w:t>
      </w:r>
      <w:hyperlink r:id="rId16" w:history="1">
        <w:r w:rsidR="00E31E29" w:rsidRPr="00D76105">
          <w:rPr>
            <w:rStyle w:val="Lienhypertexte"/>
            <w:sz w:val="24"/>
            <w:szCs w:val="24"/>
          </w:rPr>
          <w:t>https://www.guyane-sig.fr/login/fr/signup/</w:t>
        </w:r>
      </w:hyperlink>
      <w:r w:rsidR="006A65FC" w:rsidRPr="003B49C2">
        <w:rPr>
          <w:sz w:val="24"/>
          <w:szCs w:val="24"/>
        </w:rPr>
        <w:t xml:space="preserve"> </w:t>
      </w:r>
      <w:r w:rsidR="006A65FC" w:rsidRPr="003B49C2" w:rsidDel="006A65FC">
        <w:rPr>
          <w:sz w:val="24"/>
          <w:szCs w:val="24"/>
        </w:rPr>
        <w:t xml:space="preserve"> </w:t>
      </w:r>
    </w:p>
    <w:p w14:paraId="6421D6BF" w14:textId="77777777" w:rsidR="00E83837" w:rsidRDefault="00E83837" w:rsidP="00E31E29">
      <w:pPr>
        <w:rPr>
          <w:sz w:val="24"/>
          <w:szCs w:val="24"/>
        </w:rPr>
      </w:pPr>
    </w:p>
    <w:p w14:paraId="4C866AE4" w14:textId="637A4123" w:rsidR="00E31E29" w:rsidRDefault="00E31E29" w:rsidP="009E438C">
      <w:pPr>
        <w:rPr>
          <w:sz w:val="24"/>
          <w:szCs w:val="24"/>
        </w:rPr>
      </w:pPr>
      <w:r w:rsidRPr="004C6AB0">
        <w:rPr>
          <w:sz w:val="24"/>
          <w:szCs w:val="24"/>
        </w:rPr>
        <w:t>Il a pour mission de :</w:t>
      </w:r>
    </w:p>
    <w:p w14:paraId="5BBF8F82" w14:textId="77777777" w:rsidR="00E31E29" w:rsidRDefault="00E31E29" w:rsidP="009E438C">
      <w:pPr>
        <w:pStyle w:val="Paragraphedeliste"/>
        <w:numPr>
          <w:ilvl w:val="0"/>
          <w:numId w:val="54"/>
        </w:numPr>
        <w:rPr>
          <w:sz w:val="24"/>
          <w:szCs w:val="24"/>
        </w:rPr>
      </w:pPr>
      <w:r w:rsidRPr="004C6AB0">
        <w:rPr>
          <w:sz w:val="24"/>
          <w:szCs w:val="24"/>
        </w:rPr>
        <w:t xml:space="preserve">Représenter sa structure dans les instances de </w:t>
      </w:r>
      <w:r>
        <w:rPr>
          <w:sz w:val="24"/>
          <w:szCs w:val="24"/>
        </w:rPr>
        <w:t>Guyane-SIG</w:t>
      </w:r>
      <w:r w:rsidRPr="004C6AB0">
        <w:rPr>
          <w:sz w:val="24"/>
          <w:szCs w:val="24"/>
        </w:rPr>
        <w:t xml:space="preserve"> ;</w:t>
      </w:r>
    </w:p>
    <w:p w14:paraId="5EF15088" w14:textId="77777777" w:rsidR="00E31E29" w:rsidRDefault="00E31E29" w:rsidP="009E438C">
      <w:pPr>
        <w:pStyle w:val="Paragraphedeliste"/>
        <w:numPr>
          <w:ilvl w:val="0"/>
          <w:numId w:val="54"/>
        </w:numPr>
        <w:rPr>
          <w:sz w:val="24"/>
          <w:szCs w:val="24"/>
        </w:rPr>
      </w:pPr>
      <w:r w:rsidRPr="004C6AB0">
        <w:rPr>
          <w:sz w:val="24"/>
          <w:szCs w:val="24"/>
        </w:rPr>
        <w:t>Représenter le partenariat auprès de sa structure ;</w:t>
      </w:r>
    </w:p>
    <w:p w14:paraId="6AAB573B" w14:textId="77777777" w:rsidR="00E31E29" w:rsidRDefault="00E31E29" w:rsidP="009E438C">
      <w:pPr>
        <w:pStyle w:val="Paragraphedeliste"/>
        <w:numPr>
          <w:ilvl w:val="0"/>
          <w:numId w:val="54"/>
        </w:numPr>
        <w:rPr>
          <w:sz w:val="24"/>
          <w:szCs w:val="24"/>
        </w:rPr>
      </w:pPr>
      <w:r w:rsidRPr="004C6AB0">
        <w:rPr>
          <w:sz w:val="24"/>
          <w:szCs w:val="24"/>
        </w:rPr>
        <w:t>S’assurer de la validation des données proposées par sa structure par les personnes responsables de la qualité de ces données ;</w:t>
      </w:r>
    </w:p>
    <w:p w14:paraId="4A3E6CDE" w14:textId="77777777" w:rsidR="00E31E29" w:rsidRDefault="00E31E29" w:rsidP="009E438C">
      <w:pPr>
        <w:pStyle w:val="Paragraphedeliste"/>
        <w:numPr>
          <w:ilvl w:val="0"/>
          <w:numId w:val="54"/>
        </w:numPr>
        <w:rPr>
          <w:sz w:val="24"/>
          <w:szCs w:val="24"/>
        </w:rPr>
      </w:pPr>
      <w:r w:rsidRPr="004C6AB0">
        <w:rPr>
          <w:sz w:val="24"/>
          <w:szCs w:val="24"/>
        </w:rPr>
        <w:t>S'assurer de la documentation associée aux données mises en partage par sa structure, en explicitant clairement les conditions et limites d'utilisation ;</w:t>
      </w:r>
    </w:p>
    <w:p w14:paraId="57E352D8" w14:textId="77777777" w:rsidR="00E31E29" w:rsidRDefault="00E31E29" w:rsidP="009E438C">
      <w:pPr>
        <w:pStyle w:val="Paragraphedeliste"/>
        <w:numPr>
          <w:ilvl w:val="0"/>
          <w:numId w:val="54"/>
        </w:numPr>
        <w:rPr>
          <w:sz w:val="24"/>
          <w:szCs w:val="24"/>
        </w:rPr>
      </w:pPr>
      <w:r w:rsidRPr="004C6AB0">
        <w:rPr>
          <w:sz w:val="24"/>
          <w:szCs w:val="24"/>
        </w:rPr>
        <w:t>Mettre à jour des données proposées par sa structure ;</w:t>
      </w:r>
    </w:p>
    <w:p w14:paraId="46EE0C46" w14:textId="77777777" w:rsidR="00E31E29" w:rsidRPr="004C6AB0" w:rsidRDefault="00E31E29" w:rsidP="009E438C">
      <w:pPr>
        <w:pStyle w:val="Paragraphedeliste"/>
        <w:numPr>
          <w:ilvl w:val="0"/>
          <w:numId w:val="54"/>
        </w:numPr>
        <w:rPr>
          <w:sz w:val="24"/>
          <w:szCs w:val="24"/>
        </w:rPr>
      </w:pPr>
      <w:r w:rsidRPr="004C6AB0">
        <w:rPr>
          <w:sz w:val="24"/>
          <w:szCs w:val="24"/>
        </w:rPr>
        <w:t xml:space="preserve">Recueillir et traiter les </w:t>
      </w:r>
      <w:r>
        <w:rPr>
          <w:sz w:val="24"/>
          <w:szCs w:val="24"/>
        </w:rPr>
        <w:t>éventuelles demandes</w:t>
      </w:r>
      <w:r w:rsidRPr="004C6AB0">
        <w:rPr>
          <w:sz w:val="24"/>
          <w:szCs w:val="24"/>
        </w:rPr>
        <w:t xml:space="preserve"> des autres adhérents.</w:t>
      </w:r>
    </w:p>
    <w:p w14:paraId="322EDCFD" w14:textId="2B2F8192" w:rsidR="004C6AB0" w:rsidRPr="003B49C2" w:rsidRDefault="003B49C2" w:rsidP="009E438C">
      <w:pPr>
        <w:rPr>
          <w:sz w:val="24"/>
          <w:szCs w:val="24"/>
        </w:rPr>
      </w:pPr>
      <w:r>
        <w:rPr>
          <w:sz w:val="24"/>
          <w:szCs w:val="24"/>
        </w:rPr>
        <w:t xml:space="preserve">Ces missions sont </w:t>
      </w:r>
      <w:r w:rsidR="00E31E29">
        <w:rPr>
          <w:sz w:val="24"/>
          <w:szCs w:val="24"/>
        </w:rPr>
        <w:t>rappelées</w:t>
      </w:r>
      <w:r>
        <w:rPr>
          <w:sz w:val="24"/>
          <w:szCs w:val="24"/>
        </w:rPr>
        <w:t xml:space="preserve"> en annexe 1</w:t>
      </w:r>
      <w:r w:rsidR="004C6AB0" w:rsidRPr="003B49C2">
        <w:rPr>
          <w:sz w:val="24"/>
          <w:szCs w:val="24"/>
        </w:rPr>
        <w:t>.</w:t>
      </w:r>
    </w:p>
    <w:p w14:paraId="6993A539" w14:textId="77777777" w:rsidR="00E83837" w:rsidRDefault="00E83837" w:rsidP="00E31E29">
      <w:pPr>
        <w:rPr>
          <w:sz w:val="24"/>
          <w:szCs w:val="24"/>
        </w:rPr>
      </w:pPr>
    </w:p>
    <w:p w14:paraId="640305DE" w14:textId="013857F9" w:rsidR="004C6AB0" w:rsidRPr="003B49C2" w:rsidRDefault="004C6AB0" w:rsidP="009E438C">
      <w:pPr>
        <w:rPr>
          <w:sz w:val="24"/>
          <w:szCs w:val="24"/>
        </w:rPr>
      </w:pPr>
      <w:r w:rsidRPr="003B49C2">
        <w:rPr>
          <w:sz w:val="24"/>
          <w:szCs w:val="24"/>
        </w:rPr>
        <w:t>Ce référent technique n'est pas nécessairement la personne qui réalise toutes ces tâches, mais il est en contact avec ceux qui les réalisent. Il suit leur déroulement et s'assure de leur bonne mise en œuvre pour en rendre compte aux autres adhérents. Il est garant du travail fourni par sa structure dans le cadre du partenariat. Il peut être secondé par un suppléant.</w:t>
      </w:r>
    </w:p>
    <w:p w14:paraId="257E93CF" w14:textId="77777777" w:rsidR="00E83837" w:rsidRDefault="00E83837" w:rsidP="00E31E29">
      <w:pPr>
        <w:rPr>
          <w:sz w:val="24"/>
          <w:szCs w:val="24"/>
        </w:rPr>
      </w:pPr>
    </w:p>
    <w:p w14:paraId="576B9EEC" w14:textId="60367DA2" w:rsidR="004C6AB0" w:rsidRPr="003B49C2" w:rsidRDefault="004C6AB0" w:rsidP="009E438C">
      <w:pPr>
        <w:rPr>
          <w:sz w:val="24"/>
          <w:szCs w:val="24"/>
        </w:rPr>
      </w:pPr>
      <w:r w:rsidRPr="003B49C2">
        <w:rPr>
          <w:sz w:val="24"/>
          <w:szCs w:val="24"/>
        </w:rPr>
        <w:t xml:space="preserve">En cas de changement du référent technique ou de son suppléant, l’adhérent communiquera les noms de leurs remplaçants au </w:t>
      </w:r>
      <w:r w:rsidR="006D2FFA" w:rsidRPr="003B49C2">
        <w:rPr>
          <w:sz w:val="24"/>
          <w:szCs w:val="24"/>
        </w:rPr>
        <w:t>service de l’IG (CTG)</w:t>
      </w:r>
      <w:r w:rsidR="00D77A5D" w:rsidRPr="003B49C2">
        <w:rPr>
          <w:sz w:val="24"/>
          <w:szCs w:val="24"/>
        </w:rPr>
        <w:t xml:space="preserve"> en renvoyant le formulaire d’adhésion mis à jour</w:t>
      </w:r>
      <w:r w:rsidRPr="003B49C2">
        <w:rPr>
          <w:sz w:val="24"/>
          <w:szCs w:val="24"/>
        </w:rPr>
        <w:t xml:space="preserve">. Chaque adhérent de </w:t>
      </w:r>
      <w:r w:rsidR="007C4DC9" w:rsidRPr="003B49C2">
        <w:rPr>
          <w:sz w:val="24"/>
          <w:szCs w:val="24"/>
        </w:rPr>
        <w:t>Guyane-SIG</w:t>
      </w:r>
      <w:r w:rsidRPr="003B49C2">
        <w:rPr>
          <w:sz w:val="24"/>
          <w:szCs w:val="24"/>
        </w:rPr>
        <w:t xml:space="preserve"> s’engage à développer au mieux la représentativité de son référent technique dans le domaine de la donnée et à anticiper sur sa mobilité.</w:t>
      </w:r>
    </w:p>
    <w:p w14:paraId="7316097A" w14:textId="77777777" w:rsidR="003B49C2" w:rsidRDefault="003B49C2" w:rsidP="009E438C">
      <w:pPr>
        <w:pStyle w:val="Paragraphedeliste"/>
        <w:rPr>
          <w:sz w:val="24"/>
          <w:szCs w:val="24"/>
        </w:rPr>
      </w:pPr>
    </w:p>
    <w:p w14:paraId="2FA00AD6" w14:textId="77777777" w:rsidR="00E83837" w:rsidRDefault="004C6AB0" w:rsidP="004C6AB0">
      <w:pPr>
        <w:pStyle w:val="Paragraphedeliste"/>
        <w:numPr>
          <w:ilvl w:val="0"/>
          <w:numId w:val="40"/>
        </w:numPr>
        <w:rPr>
          <w:b/>
          <w:sz w:val="24"/>
          <w:szCs w:val="24"/>
        </w:rPr>
      </w:pPr>
      <w:r w:rsidRPr="009E438C">
        <w:rPr>
          <w:b/>
          <w:sz w:val="24"/>
          <w:szCs w:val="24"/>
        </w:rPr>
        <w:t xml:space="preserve">S’impliquer dans la dynamique </w:t>
      </w:r>
      <w:r w:rsidR="007C4DC9" w:rsidRPr="009E438C">
        <w:rPr>
          <w:b/>
          <w:sz w:val="24"/>
          <w:szCs w:val="24"/>
        </w:rPr>
        <w:t>Guyane-SIG</w:t>
      </w:r>
      <w:r w:rsidR="00E83837">
        <w:rPr>
          <w:b/>
          <w:sz w:val="24"/>
          <w:szCs w:val="24"/>
        </w:rPr>
        <w:t> :</w:t>
      </w:r>
    </w:p>
    <w:p w14:paraId="09072D17" w14:textId="77777777" w:rsidR="00E83837" w:rsidRDefault="00E83837" w:rsidP="00E83837">
      <w:pPr>
        <w:rPr>
          <w:sz w:val="24"/>
          <w:szCs w:val="24"/>
        </w:rPr>
      </w:pPr>
    </w:p>
    <w:p w14:paraId="1DB67969" w14:textId="0B4CF089" w:rsidR="004C6AB0" w:rsidRPr="00E83837" w:rsidRDefault="00E83837" w:rsidP="009E438C">
      <w:pPr>
        <w:rPr>
          <w:sz w:val="24"/>
          <w:szCs w:val="24"/>
        </w:rPr>
      </w:pPr>
      <w:r w:rsidRPr="009E438C">
        <w:rPr>
          <w:sz w:val="24"/>
          <w:szCs w:val="24"/>
        </w:rPr>
        <w:t xml:space="preserve">A </w:t>
      </w:r>
      <w:r w:rsidR="004C6AB0" w:rsidRPr="00E83837">
        <w:rPr>
          <w:sz w:val="24"/>
          <w:szCs w:val="24"/>
        </w:rPr>
        <w:t>ce titre :</w:t>
      </w:r>
    </w:p>
    <w:p w14:paraId="0037ED36" w14:textId="77777777" w:rsidR="00E31E29" w:rsidRDefault="00E31E29" w:rsidP="009E438C">
      <w:pPr>
        <w:pStyle w:val="Paragraphedeliste"/>
        <w:numPr>
          <w:ilvl w:val="0"/>
          <w:numId w:val="54"/>
        </w:numPr>
        <w:rPr>
          <w:sz w:val="24"/>
          <w:szCs w:val="24"/>
        </w:rPr>
      </w:pPr>
      <w:r w:rsidRPr="004C6AB0">
        <w:rPr>
          <w:sz w:val="24"/>
          <w:szCs w:val="24"/>
        </w:rPr>
        <w:t xml:space="preserve">Prendre connaissance des informations communiquées par </w:t>
      </w:r>
      <w:r>
        <w:rPr>
          <w:sz w:val="24"/>
          <w:szCs w:val="24"/>
        </w:rPr>
        <w:t>Guyane-SIG</w:t>
      </w:r>
      <w:r w:rsidRPr="004C6AB0">
        <w:rPr>
          <w:sz w:val="24"/>
          <w:szCs w:val="24"/>
        </w:rPr>
        <w:t xml:space="preserve"> ;</w:t>
      </w:r>
    </w:p>
    <w:p w14:paraId="7C93DF98" w14:textId="1275BBF2" w:rsidR="00E31E29" w:rsidRDefault="00E31E29" w:rsidP="009E438C">
      <w:pPr>
        <w:pStyle w:val="Paragraphedeliste"/>
        <w:numPr>
          <w:ilvl w:val="0"/>
          <w:numId w:val="54"/>
        </w:numPr>
        <w:rPr>
          <w:sz w:val="24"/>
          <w:szCs w:val="24"/>
        </w:rPr>
      </w:pPr>
      <w:r w:rsidRPr="1B3F88E2">
        <w:rPr>
          <w:sz w:val="24"/>
          <w:szCs w:val="24"/>
        </w:rPr>
        <w:t>Favoriser le partage d’expérience et de savoir-faire entre les acteurs de Guyane-</w:t>
      </w:r>
      <w:r w:rsidR="0354892D" w:rsidRPr="1B3F88E2">
        <w:rPr>
          <w:sz w:val="24"/>
          <w:szCs w:val="24"/>
        </w:rPr>
        <w:t>SIG ;</w:t>
      </w:r>
    </w:p>
    <w:p w14:paraId="4FF5C627" w14:textId="77777777" w:rsidR="00E31E29" w:rsidRDefault="00E31E29" w:rsidP="009E438C">
      <w:pPr>
        <w:pStyle w:val="Paragraphedeliste"/>
        <w:numPr>
          <w:ilvl w:val="0"/>
          <w:numId w:val="54"/>
        </w:numPr>
        <w:rPr>
          <w:sz w:val="24"/>
          <w:szCs w:val="24"/>
        </w:rPr>
      </w:pPr>
      <w:r w:rsidRPr="004C6AB0">
        <w:rPr>
          <w:sz w:val="24"/>
          <w:szCs w:val="24"/>
        </w:rPr>
        <w:lastRenderedPageBreak/>
        <w:t>Participer autant que possible aux réunions auxquelles ils sont invités et contribuer à la réussite des projets engagés ;</w:t>
      </w:r>
    </w:p>
    <w:p w14:paraId="68074E0D" w14:textId="77777777" w:rsidR="006D2FFA" w:rsidRPr="00E31E29" w:rsidRDefault="004C6AB0" w:rsidP="009E438C">
      <w:pPr>
        <w:pStyle w:val="Paragraphedeliste"/>
        <w:numPr>
          <w:ilvl w:val="0"/>
          <w:numId w:val="54"/>
        </w:numPr>
        <w:rPr>
          <w:sz w:val="24"/>
          <w:szCs w:val="24"/>
        </w:rPr>
      </w:pPr>
      <w:r w:rsidRPr="00E31E29">
        <w:rPr>
          <w:sz w:val="24"/>
          <w:szCs w:val="24"/>
        </w:rPr>
        <w:t>Faciliter le partage et la réutilisation des informations, notamment en cataloguant et diffusant les données qui sont sous leur responsabilité conformément aux licences qui s’appliquent et à la réglementation en vigueur</w:t>
      </w:r>
      <w:r w:rsidR="006D2FFA" w:rsidRPr="00E31E29">
        <w:rPr>
          <w:sz w:val="24"/>
          <w:szCs w:val="24"/>
        </w:rPr>
        <w:t> ;</w:t>
      </w:r>
    </w:p>
    <w:p w14:paraId="0E73B260" w14:textId="6694D1CB" w:rsidR="00E31E29" w:rsidRDefault="004C6AB0" w:rsidP="009E438C">
      <w:pPr>
        <w:pStyle w:val="Paragraphedeliste"/>
        <w:numPr>
          <w:ilvl w:val="0"/>
          <w:numId w:val="54"/>
        </w:numPr>
      </w:pPr>
      <w:r w:rsidRPr="003B49C2">
        <w:rPr>
          <w:sz w:val="24"/>
          <w:szCs w:val="24"/>
        </w:rPr>
        <w:t xml:space="preserve">Informer le </w:t>
      </w:r>
      <w:r w:rsidR="006D2FFA" w:rsidRPr="003B49C2">
        <w:rPr>
          <w:sz w:val="24"/>
          <w:szCs w:val="24"/>
        </w:rPr>
        <w:t xml:space="preserve">service de l’IG </w:t>
      </w:r>
      <w:r w:rsidR="00D77A5D" w:rsidRPr="003B49C2">
        <w:rPr>
          <w:sz w:val="24"/>
          <w:szCs w:val="24"/>
        </w:rPr>
        <w:t xml:space="preserve">(CTG) </w:t>
      </w:r>
      <w:r w:rsidRPr="003B49C2">
        <w:rPr>
          <w:sz w:val="24"/>
          <w:szCs w:val="24"/>
        </w:rPr>
        <w:t xml:space="preserve">de leurs projets d’acquisition ou de numérisation de données lorsqu’ils sont pertinents et intéressants pour le partenariat </w:t>
      </w:r>
      <w:r w:rsidR="007C4DC9" w:rsidRPr="003B49C2">
        <w:rPr>
          <w:sz w:val="24"/>
          <w:szCs w:val="24"/>
        </w:rPr>
        <w:t>Guyane-SIG</w:t>
      </w:r>
      <w:r w:rsidRPr="003B49C2">
        <w:rPr>
          <w:sz w:val="24"/>
          <w:szCs w:val="24"/>
        </w:rPr>
        <w:t xml:space="preserve"> ou d’autres adhérents.</w:t>
      </w:r>
    </w:p>
    <w:p w14:paraId="16905164" w14:textId="709E92D4" w:rsidR="009543D2" w:rsidRPr="00F65695" w:rsidRDefault="009543D2" w:rsidP="00C15DDE">
      <w:pPr>
        <w:pStyle w:val="Style1"/>
      </w:pPr>
      <w:bookmarkStart w:id="25" w:name="_Toc231286896"/>
      <w:r w:rsidRPr="00F65695">
        <w:t>Adhésion à Guyane-SIG</w:t>
      </w:r>
      <w:bookmarkEnd w:id="25"/>
    </w:p>
    <w:p w14:paraId="398F2605" w14:textId="23498055" w:rsidR="009543D2" w:rsidRPr="00F65695" w:rsidRDefault="009543D2" w:rsidP="00C15DDE">
      <w:pPr>
        <w:pStyle w:val="Style2"/>
      </w:pPr>
      <w:bookmarkStart w:id="26" w:name="_Toc231286897"/>
      <w:r w:rsidRPr="00F65695">
        <w:t>Critère d’éligibilité</w:t>
      </w:r>
      <w:bookmarkEnd w:id="26"/>
    </w:p>
    <w:p w14:paraId="017D4FEE" w14:textId="77777777" w:rsidR="006071D1" w:rsidRDefault="007C4DC9" w:rsidP="007F2C30">
      <w:pPr>
        <w:rPr>
          <w:sz w:val="24"/>
          <w:szCs w:val="24"/>
        </w:rPr>
      </w:pPr>
      <w:r>
        <w:rPr>
          <w:sz w:val="24"/>
          <w:szCs w:val="24"/>
        </w:rPr>
        <w:t>Guyane-SIG</w:t>
      </w:r>
      <w:r w:rsidR="007F2C30" w:rsidRPr="007F2C30">
        <w:rPr>
          <w:sz w:val="24"/>
          <w:szCs w:val="24"/>
        </w:rPr>
        <w:t xml:space="preserve"> est un réseau d’acteurs dans le domaine de la donnée auquel peuvent adhérer</w:t>
      </w:r>
      <w:r w:rsidR="006071D1">
        <w:rPr>
          <w:sz w:val="24"/>
          <w:szCs w:val="24"/>
        </w:rPr>
        <w:t> :</w:t>
      </w:r>
    </w:p>
    <w:p w14:paraId="2D28ABE7" w14:textId="6FB83C24" w:rsidR="007F2C30" w:rsidRDefault="007F2C30" w:rsidP="002B615B">
      <w:pPr>
        <w:pStyle w:val="Paragraphedeliste"/>
        <w:numPr>
          <w:ilvl w:val="0"/>
          <w:numId w:val="43"/>
        </w:numPr>
        <w:rPr>
          <w:sz w:val="24"/>
          <w:szCs w:val="24"/>
        </w:rPr>
      </w:pPr>
      <w:r w:rsidRPr="1B3F88E2">
        <w:rPr>
          <w:sz w:val="24"/>
          <w:szCs w:val="24"/>
        </w:rPr>
        <w:t xml:space="preserve">Les collectivités territoriales et leurs groupements </w:t>
      </w:r>
      <w:r w:rsidR="00D77A5D" w:rsidRPr="1B3F88E2">
        <w:rPr>
          <w:sz w:val="24"/>
          <w:szCs w:val="24"/>
        </w:rPr>
        <w:t>(EPCI, syndicats mixtes, etc.</w:t>
      </w:r>
      <w:r w:rsidR="07413CB6" w:rsidRPr="1B3F88E2">
        <w:rPr>
          <w:sz w:val="24"/>
          <w:szCs w:val="24"/>
        </w:rPr>
        <w:t>) ;</w:t>
      </w:r>
    </w:p>
    <w:p w14:paraId="6BC5598D" w14:textId="2D71AFEF" w:rsidR="007F2C30" w:rsidRDefault="007F2C30" w:rsidP="002B615B">
      <w:pPr>
        <w:pStyle w:val="Paragraphedeliste"/>
        <w:numPr>
          <w:ilvl w:val="0"/>
          <w:numId w:val="43"/>
        </w:numPr>
        <w:rPr>
          <w:sz w:val="24"/>
          <w:szCs w:val="24"/>
        </w:rPr>
      </w:pPr>
      <w:r w:rsidRPr="007F2C30">
        <w:rPr>
          <w:sz w:val="24"/>
          <w:szCs w:val="24"/>
        </w:rPr>
        <w:t xml:space="preserve">Les établissements et organismes chargés de missions de service public, tels que les </w:t>
      </w:r>
      <w:r>
        <w:rPr>
          <w:sz w:val="24"/>
          <w:szCs w:val="24"/>
        </w:rPr>
        <w:t xml:space="preserve">EPA, les EPIC, les </w:t>
      </w:r>
      <w:r w:rsidRPr="007F2C30">
        <w:rPr>
          <w:sz w:val="24"/>
          <w:szCs w:val="24"/>
        </w:rPr>
        <w:t>associations, les chambres consulaires</w:t>
      </w:r>
      <w:r w:rsidR="006071D1">
        <w:rPr>
          <w:sz w:val="24"/>
          <w:szCs w:val="24"/>
        </w:rPr>
        <w:t xml:space="preserve">, </w:t>
      </w:r>
      <w:r w:rsidRPr="007F2C30">
        <w:rPr>
          <w:sz w:val="24"/>
          <w:szCs w:val="24"/>
        </w:rPr>
        <w:t>les établissements d’enseignement supérieur et</w:t>
      </w:r>
      <w:r w:rsidR="00B6291F">
        <w:rPr>
          <w:sz w:val="24"/>
          <w:szCs w:val="24"/>
        </w:rPr>
        <w:t>/ou</w:t>
      </w:r>
      <w:r w:rsidRPr="007F2C30">
        <w:rPr>
          <w:sz w:val="24"/>
          <w:szCs w:val="24"/>
        </w:rPr>
        <w:t xml:space="preserve"> de recherche, etc. ;</w:t>
      </w:r>
    </w:p>
    <w:p w14:paraId="3E2B0FB1" w14:textId="3B915B58" w:rsidR="007F2C30" w:rsidRPr="007F2C30" w:rsidRDefault="007F2C30" w:rsidP="002B615B">
      <w:pPr>
        <w:pStyle w:val="Paragraphedeliste"/>
        <w:numPr>
          <w:ilvl w:val="0"/>
          <w:numId w:val="43"/>
        </w:numPr>
        <w:rPr>
          <w:sz w:val="24"/>
          <w:szCs w:val="24"/>
        </w:rPr>
      </w:pPr>
      <w:r w:rsidRPr="007F2C30">
        <w:rPr>
          <w:sz w:val="24"/>
          <w:szCs w:val="24"/>
        </w:rPr>
        <w:t>Les acteurs privés agissant de façon directe ou indirecte dans le domaine de la donnée.</w:t>
      </w:r>
    </w:p>
    <w:p w14:paraId="0DB67A94" w14:textId="77777777" w:rsidR="00E83837" w:rsidRDefault="00E83837" w:rsidP="007F2C30">
      <w:pPr>
        <w:rPr>
          <w:sz w:val="24"/>
          <w:szCs w:val="24"/>
        </w:rPr>
      </w:pPr>
    </w:p>
    <w:p w14:paraId="75630C9A" w14:textId="708A88FE" w:rsidR="00F65695" w:rsidRPr="009543D2" w:rsidRDefault="007F2C30" w:rsidP="007F2C30">
      <w:pPr>
        <w:rPr>
          <w:sz w:val="24"/>
          <w:szCs w:val="24"/>
        </w:rPr>
      </w:pPr>
      <w:r w:rsidRPr="007F2C30">
        <w:rPr>
          <w:sz w:val="24"/>
          <w:szCs w:val="24"/>
        </w:rPr>
        <w:t xml:space="preserve">Une liste des adhérents à </w:t>
      </w:r>
      <w:r w:rsidR="007C4DC9">
        <w:rPr>
          <w:sz w:val="24"/>
          <w:szCs w:val="24"/>
        </w:rPr>
        <w:t>Guyane-SIG</w:t>
      </w:r>
      <w:r w:rsidRPr="007F2C30">
        <w:rPr>
          <w:sz w:val="24"/>
          <w:szCs w:val="24"/>
        </w:rPr>
        <w:t xml:space="preserve"> sera mise à jour à chaque adhésion et publiée sur le site</w:t>
      </w:r>
      <w:r>
        <w:rPr>
          <w:sz w:val="24"/>
          <w:szCs w:val="24"/>
        </w:rPr>
        <w:t xml:space="preserve"> </w:t>
      </w:r>
      <w:r w:rsidR="007C4DC9">
        <w:rPr>
          <w:sz w:val="24"/>
          <w:szCs w:val="24"/>
        </w:rPr>
        <w:t>Guyane-SIG</w:t>
      </w:r>
      <w:r w:rsidRPr="007F2C30">
        <w:rPr>
          <w:sz w:val="24"/>
          <w:szCs w:val="24"/>
        </w:rPr>
        <w:t>.</w:t>
      </w:r>
    </w:p>
    <w:p w14:paraId="43B26C9A" w14:textId="2C91440C" w:rsidR="009543D2" w:rsidRPr="00F65695" w:rsidRDefault="009543D2" w:rsidP="00F65695">
      <w:pPr>
        <w:pStyle w:val="Titre2"/>
        <w:rPr>
          <w:lang w:eastAsia="en-US"/>
        </w:rPr>
      </w:pPr>
      <w:bookmarkStart w:id="27" w:name="_Toc231286898"/>
      <w:r w:rsidRPr="00F65695">
        <w:rPr>
          <w:lang w:eastAsia="en-US"/>
        </w:rPr>
        <w:t>Adhésion</w:t>
      </w:r>
      <w:bookmarkEnd w:id="27"/>
    </w:p>
    <w:p w14:paraId="3D6B05E6" w14:textId="2C892E73" w:rsidR="004C0E43" w:rsidRDefault="004C0E43" w:rsidP="004C0E43">
      <w:pPr>
        <w:rPr>
          <w:sz w:val="24"/>
          <w:szCs w:val="24"/>
        </w:rPr>
      </w:pPr>
      <w:r w:rsidRPr="004C0E43">
        <w:rPr>
          <w:sz w:val="24"/>
          <w:szCs w:val="24"/>
        </w:rPr>
        <w:t xml:space="preserve">L’adhésion à </w:t>
      </w:r>
      <w:r w:rsidR="007C4DC9">
        <w:rPr>
          <w:sz w:val="24"/>
          <w:szCs w:val="24"/>
        </w:rPr>
        <w:t>Guyane-SIG</w:t>
      </w:r>
      <w:r w:rsidRPr="004C0E43">
        <w:rPr>
          <w:sz w:val="24"/>
          <w:szCs w:val="24"/>
        </w:rPr>
        <w:t xml:space="preserve"> est gratuite.</w:t>
      </w:r>
    </w:p>
    <w:p w14:paraId="25C7AB79" w14:textId="77777777" w:rsidR="00E83837" w:rsidRPr="004C0E43" w:rsidRDefault="00E83837" w:rsidP="004C0E43">
      <w:pPr>
        <w:rPr>
          <w:sz w:val="24"/>
          <w:szCs w:val="24"/>
        </w:rPr>
      </w:pPr>
    </w:p>
    <w:p w14:paraId="4DCE0E9D" w14:textId="365B2D3C" w:rsidR="004C0E43" w:rsidRDefault="004C0E43" w:rsidP="004C0E43">
      <w:pPr>
        <w:rPr>
          <w:sz w:val="24"/>
          <w:szCs w:val="24"/>
        </w:rPr>
      </w:pPr>
      <w:r w:rsidRPr="00146643">
        <w:rPr>
          <w:sz w:val="24"/>
          <w:szCs w:val="24"/>
        </w:rPr>
        <w:t xml:space="preserve">La demande est à adresser au Président de la </w:t>
      </w:r>
      <w:r w:rsidR="00B6291F" w:rsidRPr="00146643">
        <w:rPr>
          <w:sz w:val="24"/>
          <w:szCs w:val="24"/>
        </w:rPr>
        <w:t>CTG</w:t>
      </w:r>
      <w:r w:rsidRPr="00146643">
        <w:rPr>
          <w:sz w:val="24"/>
          <w:szCs w:val="24"/>
        </w:rPr>
        <w:t>,</w:t>
      </w:r>
      <w:r w:rsidR="00B6291F">
        <w:rPr>
          <w:sz w:val="24"/>
          <w:szCs w:val="24"/>
        </w:rPr>
        <w:t xml:space="preserve"> copie au service de l’Information Géographique en charge de son traitement,</w:t>
      </w:r>
      <w:r w:rsidRPr="00146643">
        <w:rPr>
          <w:sz w:val="24"/>
          <w:szCs w:val="24"/>
        </w:rPr>
        <w:t xml:space="preserve"> par</w:t>
      </w:r>
      <w:r w:rsidR="00B6291F" w:rsidRPr="00146643">
        <w:rPr>
          <w:sz w:val="24"/>
          <w:szCs w:val="24"/>
        </w:rPr>
        <w:t xml:space="preserve"> courrier </w:t>
      </w:r>
      <w:r w:rsidRPr="00146643">
        <w:rPr>
          <w:sz w:val="24"/>
          <w:szCs w:val="24"/>
        </w:rPr>
        <w:t>électronique</w:t>
      </w:r>
      <w:r w:rsidR="00B6291F">
        <w:rPr>
          <w:sz w:val="24"/>
          <w:szCs w:val="24"/>
        </w:rPr>
        <w:t xml:space="preserve"> (cf. annexe n°</w:t>
      </w:r>
      <w:r w:rsidR="00720740">
        <w:rPr>
          <w:sz w:val="24"/>
          <w:szCs w:val="24"/>
        </w:rPr>
        <w:t>2</w:t>
      </w:r>
      <w:r w:rsidR="00B6291F">
        <w:rPr>
          <w:sz w:val="24"/>
          <w:szCs w:val="24"/>
        </w:rPr>
        <w:t>)</w:t>
      </w:r>
      <w:r w:rsidRPr="00146643">
        <w:rPr>
          <w:sz w:val="24"/>
          <w:szCs w:val="24"/>
        </w:rPr>
        <w:t>.</w:t>
      </w:r>
    </w:p>
    <w:p w14:paraId="35E99ED6" w14:textId="77777777" w:rsidR="00E83837" w:rsidRPr="004C0E43" w:rsidRDefault="00E83837" w:rsidP="004C0E43">
      <w:pPr>
        <w:rPr>
          <w:sz w:val="24"/>
          <w:szCs w:val="24"/>
        </w:rPr>
      </w:pPr>
    </w:p>
    <w:p w14:paraId="149F1A1F" w14:textId="62E33129" w:rsidR="004C0E43" w:rsidRDefault="004C0E43" w:rsidP="004C0E43">
      <w:pPr>
        <w:rPr>
          <w:sz w:val="24"/>
          <w:szCs w:val="24"/>
        </w:rPr>
      </w:pPr>
      <w:r w:rsidRPr="004C0E43">
        <w:rPr>
          <w:sz w:val="24"/>
          <w:szCs w:val="24"/>
        </w:rPr>
        <w:t>Tout nouve</w:t>
      </w:r>
      <w:r w:rsidR="00B6291F">
        <w:rPr>
          <w:sz w:val="24"/>
          <w:szCs w:val="24"/>
        </w:rPr>
        <w:t>au candidat</w:t>
      </w:r>
      <w:r w:rsidRPr="004C0E43">
        <w:rPr>
          <w:sz w:val="24"/>
          <w:szCs w:val="24"/>
        </w:rPr>
        <w:t xml:space="preserve"> doit, après avoir pris connaissance de la présente charte, remplir et signer le</w:t>
      </w:r>
      <w:r>
        <w:rPr>
          <w:sz w:val="24"/>
          <w:szCs w:val="24"/>
        </w:rPr>
        <w:t xml:space="preserve"> </w:t>
      </w:r>
      <w:r w:rsidRPr="004C0E43">
        <w:rPr>
          <w:sz w:val="24"/>
          <w:szCs w:val="24"/>
        </w:rPr>
        <w:t xml:space="preserve">formulaire d’adhésion (annexe </w:t>
      </w:r>
      <w:r w:rsidR="00720740">
        <w:rPr>
          <w:sz w:val="24"/>
          <w:szCs w:val="24"/>
        </w:rPr>
        <w:t>n°2</w:t>
      </w:r>
      <w:r w:rsidRPr="004C0E43">
        <w:rPr>
          <w:sz w:val="24"/>
          <w:szCs w:val="24"/>
        </w:rPr>
        <w:t>). L’adhésion vaut engagement de l’organisme à respecter la</w:t>
      </w:r>
      <w:r>
        <w:rPr>
          <w:sz w:val="24"/>
          <w:szCs w:val="24"/>
        </w:rPr>
        <w:t xml:space="preserve"> </w:t>
      </w:r>
      <w:r w:rsidRPr="004C0E43">
        <w:rPr>
          <w:sz w:val="24"/>
          <w:szCs w:val="24"/>
        </w:rPr>
        <w:t>présente charte.</w:t>
      </w:r>
    </w:p>
    <w:p w14:paraId="52953364" w14:textId="77777777" w:rsidR="00E83837" w:rsidRPr="004C0E43" w:rsidRDefault="00E83837" w:rsidP="004C0E43">
      <w:pPr>
        <w:rPr>
          <w:sz w:val="24"/>
          <w:szCs w:val="24"/>
        </w:rPr>
      </w:pPr>
    </w:p>
    <w:p w14:paraId="31459B89" w14:textId="40E15F6A" w:rsidR="004C0E43" w:rsidRDefault="004C0E43" w:rsidP="004C0E43">
      <w:pPr>
        <w:rPr>
          <w:sz w:val="24"/>
          <w:szCs w:val="24"/>
        </w:rPr>
      </w:pPr>
      <w:r w:rsidRPr="004C0E43">
        <w:rPr>
          <w:sz w:val="24"/>
          <w:szCs w:val="24"/>
        </w:rPr>
        <w:t>Dans un souci d’efficacité, les demandes d'adhésion des structures entrant dans le périmètre</w:t>
      </w:r>
      <w:r>
        <w:rPr>
          <w:sz w:val="24"/>
          <w:szCs w:val="24"/>
        </w:rPr>
        <w:t xml:space="preserve"> </w:t>
      </w:r>
      <w:r w:rsidRPr="004C0E43">
        <w:rPr>
          <w:sz w:val="24"/>
          <w:szCs w:val="24"/>
        </w:rPr>
        <w:t>d'éligibilité défini au paragraphe précédent sont automatiquement déclarées recevables.</w:t>
      </w:r>
    </w:p>
    <w:p w14:paraId="2116486A" w14:textId="77777777" w:rsidR="00E83837" w:rsidRPr="004C0E43" w:rsidRDefault="00E83837" w:rsidP="004C0E43">
      <w:pPr>
        <w:rPr>
          <w:sz w:val="24"/>
          <w:szCs w:val="24"/>
        </w:rPr>
      </w:pPr>
    </w:p>
    <w:p w14:paraId="2269E63A" w14:textId="6EE4DB5A" w:rsidR="004C0E43" w:rsidRDefault="004C0E43" w:rsidP="004C0E43">
      <w:pPr>
        <w:rPr>
          <w:sz w:val="24"/>
          <w:szCs w:val="24"/>
        </w:rPr>
      </w:pPr>
      <w:r w:rsidRPr="004C0E43">
        <w:rPr>
          <w:sz w:val="24"/>
          <w:szCs w:val="24"/>
        </w:rPr>
        <w:t xml:space="preserve">En cas de doute sur l’éligibilité d’un demandeur, la requête est examinée par le </w:t>
      </w:r>
      <w:r w:rsidR="00E047B9">
        <w:rPr>
          <w:sz w:val="24"/>
          <w:szCs w:val="24"/>
        </w:rPr>
        <w:t>service de l’IG</w:t>
      </w:r>
      <w:r w:rsidRPr="004C0E43">
        <w:rPr>
          <w:sz w:val="24"/>
          <w:szCs w:val="24"/>
        </w:rPr>
        <w:t xml:space="preserve"> et</w:t>
      </w:r>
      <w:r>
        <w:rPr>
          <w:sz w:val="24"/>
          <w:szCs w:val="24"/>
        </w:rPr>
        <w:t xml:space="preserve"> </w:t>
      </w:r>
      <w:r w:rsidRPr="004C0E43">
        <w:rPr>
          <w:sz w:val="24"/>
          <w:szCs w:val="24"/>
        </w:rPr>
        <w:t>validée si nécessaire par le Comité de pilotage.</w:t>
      </w:r>
    </w:p>
    <w:p w14:paraId="5CC00B86" w14:textId="77777777" w:rsidR="00E83837" w:rsidRPr="004C0E43" w:rsidRDefault="00E83837" w:rsidP="004C0E43">
      <w:pPr>
        <w:rPr>
          <w:sz w:val="24"/>
          <w:szCs w:val="24"/>
        </w:rPr>
      </w:pPr>
    </w:p>
    <w:p w14:paraId="101C9B1C" w14:textId="2439ED82" w:rsidR="00F65695" w:rsidRPr="009543D2" w:rsidRDefault="004C0E43" w:rsidP="004C0E43">
      <w:pPr>
        <w:rPr>
          <w:sz w:val="24"/>
          <w:szCs w:val="24"/>
        </w:rPr>
      </w:pPr>
      <w:r w:rsidRPr="004C0E43">
        <w:rPr>
          <w:sz w:val="24"/>
          <w:szCs w:val="24"/>
        </w:rPr>
        <w:t xml:space="preserve">Chaque adhérent désigne un référent technique pour le partenariat </w:t>
      </w:r>
      <w:r w:rsidR="007C4DC9">
        <w:rPr>
          <w:sz w:val="24"/>
          <w:szCs w:val="24"/>
        </w:rPr>
        <w:t>Guyane-SIG</w:t>
      </w:r>
      <w:r w:rsidRPr="004C0E43">
        <w:rPr>
          <w:sz w:val="24"/>
          <w:szCs w:val="24"/>
        </w:rPr>
        <w:t xml:space="preserve"> conformément</w:t>
      </w:r>
      <w:r>
        <w:rPr>
          <w:sz w:val="24"/>
          <w:szCs w:val="24"/>
        </w:rPr>
        <w:t xml:space="preserve"> </w:t>
      </w:r>
      <w:r w:rsidRPr="004C0E43">
        <w:rPr>
          <w:sz w:val="24"/>
          <w:szCs w:val="24"/>
        </w:rPr>
        <w:t>aux engagements définis au paragraphe 4.2.</w:t>
      </w:r>
    </w:p>
    <w:p w14:paraId="77F922FD" w14:textId="3C397EA5" w:rsidR="009543D2" w:rsidRPr="00F65695" w:rsidRDefault="009543D2" w:rsidP="00F65695">
      <w:pPr>
        <w:pStyle w:val="Titre2"/>
        <w:rPr>
          <w:lang w:eastAsia="en-US"/>
        </w:rPr>
      </w:pPr>
      <w:bookmarkStart w:id="28" w:name="_Ref192873627"/>
      <w:bookmarkStart w:id="29" w:name="_Toc231286899"/>
      <w:r w:rsidRPr="00F65695">
        <w:rPr>
          <w:lang w:eastAsia="en-US"/>
        </w:rPr>
        <w:lastRenderedPageBreak/>
        <w:t>Retrait d’un adhérent</w:t>
      </w:r>
      <w:bookmarkEnd w:id="28"/>
      <w:bookmarkEnd w:id="29"/>
    </w:p>
    <w:p w14:paraId="471DFF33" w14:textId="45E6ED24" w:rsidR="004C0E43" w:rsidRPr="004C0E43" w:rsidRDefault="004C0E43" w:rsidP="004C0E43">
      <w:pPr>
        <w:rPr>
          <w:sz w:val="24"/>
          <w:szCs w:val="24"/>
        </w:rPr>
      </w:pPr>
      <w:r w:rsidRPr="004C0E43">
        <w:rPr>
          <w:sz w:val="24"/>
          <w:szCs w:val="24"/>
        </w:rPr>
        <w:t>Le retrait d’un adhérent se fait sur sa demande, par courrier avec accusé de réception avec un</w:t>
      </w:r>
      <w:r>
        <w:rPr>
          <w:sz w:val="24"/>
          <w:szCs w:val="24"/>
        </w:rPr>
        <w:t xml:space="preserve"> </w:t>
      </w:r>
      <w:r w:rsidRPr="004C0E43">
        <w:rPr>
          <w:sz w:val="24"/>
          <w:szCs w:val="24"/>
        </w:rPr>
        <w:t>préavis de 3 mois à réception du courrier. Dans sa demande, l’adhérent précise s’il veut supprimer</w:t>
      </w:r>
      <w:r>
        <w:rPr>
          <w:sz w:val="24"/>
          <w:szCs w:val="24"/>
        </w:rPr>
        <w:t xml:space="preserve"> </w:t>
      </w:r>
      <w:r w:rsidRPr="004C0E43">
        <w:rPr>
          <w:sz w:val="24"/>
          <w:szCs w:val="24"/>
        </w:rPr>
        <w:t xml:space="preserve">ou conserver tout ou partie de ses données sur la plateforme </w:t>
      </w:r>
      <w:r w:rsidR="007C4DC9">
        <w:rPr>
          <w:sz w:val="24"/>
          <w:szCs w:val="24"/>
        </w:rPr>
        <w:t>Guyane-SIG</w:t>
      </w:r>
      <w:r w:rsidRPr="004C0E43">
        <w:rPr>
          <w:sz w:val="24"/>
          <w:szCs w:val="24"/>
        </w:rPr>
        <w:t>.</w:t>
      </w:r>
    </w:p>
    <w:p w14:paraId="28A660C0" w14:textId="77777777" w:rsidR="00E83837" w:rsidRDefault="00E83837" w:rsidP="004C0E43">
      <w:pPr>
        <w:rPr>
          <w:sz w:val="24"/>
          <w:szCs w:val="24"/>
        </w:rPr>
      </w:pPr>
    </w:p>
    <w:p w14:paraId="64D423E9" w14:textId="4E86E906" w:rsidR="004C0E43" w:rsidRDefault="004C0E43" w:rsidP="004C0E43">
      <w:pPr>
        <w:rPr>
          <w:sz w:val="24"/>
          <w:szCs w:val="24"/>
        </w:rPr>
      </w:pPr>
      <w:r w:rsidRPr="004C0E43">
        <w:rPr>
          <w:sz w:val="24"/>
          <w:szCs w:val="24"/>
        </w:rPr>
        <w:t>A l’issue des 3 mois</w:t>
      </w:r>
      <w:r>
        <w:rPr>
          <w:sz w:val="24"/>
          <w:szCs w:val="24"/>
        </w:rPr>
        <w:t xml:space="preserve"> </w:t>
      </w:r>
      <w:r w:rsidRPr="004C0E43">
        <w:rPr>
          <w:sz w:val="24"/>
          <w:szCs w:val="24"/>
        </w:rPr>
        <w:t>:</w:t>
      </w:r>
    </w:p>
    <w:p w14:paraId="60FFF954" w14:textId="55DDE01B" w:rsidR="004C0E43" w:rsidRDefault="004C0E43" w:rsidP="004C0E43">
      <w:pPr>
        <w:pStyle w:val="Paragraphedeliste"/>
        <w:numPr>
          <w:ilvl w:val="0"/>
          <w:numId w:val="44"/>
        </w:numPr>
        <w:rPr>
          <w:sz w:val="24"/>
          <w:szCs w:val="24"/>
        </w:rPr>
      </w:pPr>
      <w:r w:rsidRPr="004C0E43">
        <w:rPr>
          <w:sz w:val="24"/>
          <w:szCs w:val="24"/>
        </w:rPr>
        <w:t xml:space="preserve">Les droits d’accès spécifiques de l’adhérent à la plateforme </w:t>
      </w:r>
      <w:r w:rsidR="007C4DC9">
        <w:rPr>
          <w:sz w:val="24"/>
          <w:szCs w:val="24"/>
        </w:rPr>
        <w:t>Guyane-SIG</w:t>
      </w:r>
      <w:r w:rsidRPr="004C0E43">
        <w:rPr>
          <w:sz w:val="24"/>
          <w:szCs w:val="24"/>
        </w:rPr>
        <w:t xml:space="preserve"> sont supprimés ;</w:t>
      </w:r>
    </w:p>
    <w:p w14:paraId="48D2DF12" w14:textId="77777777" w:rsidR="009543D2" w:rsidRDefault="004C0E43" w:rsidP="002B615B">
      <w:pPr>
        <w:pStyle w:val="Paragraphedeliste"/>
        <w:numPr>
          <w:ilvl w:val="0"/>
          <w:numId w:val="44"/>
        </w:numPr>
        <w:rPr>
          <w:sz w:val="24"/>
          <w:szCs w:val="24"/>
        </w:rPr>
      </w:pPr>
      <w:r w:rsidRPr="004C0E43">
        <w:rPr>
          <w:sz w:val="24"/>
          <w:szCs w:val="24"/>
        </w:rPr>
        <w:t xml:space="preserve">Les données de l’adhérent sont supprimées à sa demande ou sur décision du Comité de pilotage de </w:t>
      </w:r>
      <w:r w:rsidR="007C4DC9">
        <w:rPr>
          <w:sz w:val="24"/>
          <w:szCs w:val="24"/>
        </w:rPr>
        <w:t>Guyane-SIG</w:t>
      </w:r>
      <w:r w:rsidRPr="004C0E43">
        <w:rPr>
          <w:sz w:val="24"/>
          <w:szCs w:val="24"/>
        </w:rPr>
        <w:t>.</w:t>
      </w:r>
    </w:p>
    <w:p w14:paraId="1B77137F" w14:textId="77777777" w:rsidR="004C0E43" w:rsidRPr="004C0E43" w:rsidRDefault="004C0E43" w:rsidP="004C0E43">
      <w:pPr>
        <w:rPr>
          <w:sz w:val="24"/>
          <w:szCs w:val="24"/>
        </w:rPr>
      </w:pPr>
    </w:p>
    <w:p w14:paraId="7CD44B4A" w14:textId="6147237C" w:rsidR="009543D2" w:rsidRDefault="009543D2" w:rsidP="00F65695">
      <w:pPr>
        <w:pStyle w:val="Titre1"/>
        <w:numPr>
          <w:ilvl w:val="0"/>
          <w:numId w:val="7"/>
        </w:numPr>
      </w:pPr>
      <w:bookmarkStart w:id="30" w:name="_Toc231286900"/>
      <w:r w:rsidRPr="00F65695">
        <w:t>Annexes</w:t>
      </w:r>
      <w:bookmarkEnd w:id="30"/>
    </w:p>
    <w:p w14:paraId="53E65C34" w14:textId="77777777" w:rsidR="002F5610" w:rsidRDefault="002F5610" w:rsidP="004C0E43"/>
    <w:p w14:paraId="4CA41F63" w14:textId="31A7F917" w:rsidR="002F5610" w:rsidRPr="009E438C" w:rsidRDefault="00795921" w:rsidP="00795921">
      <w:pPr>
        <w:rPr>
          <w:b/>
          <w:lang w:eastAsia="en-US"/>
        </w:rPr>
      </w:pPr>
      <w:r w:rsidRPr="009E438C">
        <w:rPr>
          <w:b/>
          <w:lang w:eastAsia="en-US"/>
        </w:rPr>
        <w:t xml:space="preserve">Annexe 1 - </w:t>
      </w:r>
      <w:r w:rsidR="002F5610" w:rsidRPr="009E438C">
        <w:rPr>
          <w:b/>
          <w:lang w:eastAsia="en-US"/>
        </w:rPr>
        <w:t>Définition et rôles d</w:t>
      </w:r>
      <w:r w:rsidR="00B9367B">
        <w:rPr>
          <w:b/>
          <w:lang w:eastAsia="en-US"/>
        </w:rPr>
        <w:t>es</w:t>
      </w:r>
      <w:r w:rsidR="002F5610" w:rsidRPr="009E438C">
        <w:rPr>
          <w:b/>
          <w:lang w:eastAsia="en-US"/>
        </w:rPr>
        <w:t xml:space="preserve"> </w:t>
      </w:r>
      <w:r w:rsidR="00B9367B" w:rsidRPr="009E438C">
        <w:rPr>
          <w:b/>
          <w:lang w:eastAsia="en-US"/>
        </w:rPr>
        <w:t>référent</w:t>
      </w:r>
      <w:r w:rsidR="00B9367B">
        <w:rPr>
          <w:b/>
          <w:lang w:eastAsia="en-US"/>
        </w:rPr>
        <w:t>s</w:t>
      </w:r>
      <w:r w:rsidR="00B9367B" w:rsidRPr="009E438C">
        <w:rPr>
          <w:b/>
          <w:lang w:eastAsia="en-US"/>
        </w:rPr>
        <w:t xml:space="preserve"> </w:t>
      </w:r>
      <w:r w:rsidR="00B9367B">
        <w:rPr>
          <w:b/>
          <w:lang w:eastAsia="en-US"/>
        </w:rPr>
        <w:t>(géo)</w:t>
      </w:r>
      <w:r w:rsidR="00B9367B" w:rsidRPr="009E438C">
        <w:rPr>
          <w:b/>
          <w:lang w:eastAsia="en-US"/>
        </w:rPr>
        <w:t>donné</w:t>
      </w:r>
      <w:r w:rsidR="00B9367B">
        <w:rPr>
          <w:b/>
          <w:lang w:eastAsia="en-US"/>
        </w:rPr>
        <w:t>e</w:t>
      </w:r>
      <w:r w:rsidR="00B9367B" w:rsidRPr="009E438C">
        <w:rPr>
          <w:b/>
          <w:lang w:eastAsia="en-US"/>
        </w:rPr>
        <w:t>s</w:t>
      </w:r>
      <w:r w:rsidR="002F5610" w:rsidRPr="009E438C">
        <w:rPr>
          <w:b/>
          <w:lang w:eastAsia="en-US"/>
        </w:rPr>
        <w:t xml:space="preserve"> </w:t>
      </w:r>
      <w:r w:rsidR="00BF4B7D">
        <w:rPr>
          <w:b/>
          <w:lang w:eastAsia="en-US"/>
        </w:rPr>
        <w:t>(data)</w:t>
      </w:r>
    </w:p>
    <w:p w14:paraId="5F666773" w14:textId="77777777" w:rsidR="00795921" w:rsidRDefault="00795921" w:rsidP="00795921">
      <w:pPr>
        <w:rPr>
          <w:lang w:eastAsia="en-US"/>
        </w:rPr>
      </w:pPr>
    </w:p>
    <w:p w14:paraId="0B4C5F7B" w14:textId="2DBA4E9B" w:rsidR="002F5610" w:rsidRPr="009E438C" w:rsidRDefault="00795921" w:rsidP="00795921">
      <w:pPr>
        <w:rPr>
          <w:b/>
          <w:lang w:eastAsia="en-US"/>
        </w:rPr>
      </w:pPr>
      <w:r w:rsidRPr="009E438C">
        <w:rPr>
          <w:b/>
          <w:lang w:eastAsia="en-US"/>
        </w:rPr>
        <w:t xml:space="preserve">Annexe 2 - </w:t>
      </w:r>
      <w:r w:rsidR="002F5610" w:rsidRPr="009E438C">
        <w:rPr>
          <w:b/>
          <w:lang w:eastAsia="en-US"/>
        </w:rPr>
        <w:t xml:space="preserve">Formulaire d'adhésion </w:t>
      </w:r>
    </w:p>
    <w:p w14:paraId="480F0EA5" w14:textId="77777777" w:rsidR="00795921" w:rsidRDefault="00795921" w:rsidP="00795921">
      <w:pPr>
        <w:rPr>
          <w:lang w:eastAsia="en-US"/>
        </w:rPr>
      </w:pPr>
    </w:p>
    <w:p w14:paraId="197F93F3" w14:textId="4C5AE737" w:rsidR="002F5610" w:rsidRPr="009E438C" w:rsidRDefault="00795921" w:rsidP="00795921">
      <w:pPr>
        <w:rPr>
          <w:b/>
          <w:lang w:eastAsia="en-US"/>
        </w:rPr>
      </w:pPr>
      <w:r w:rsidRPr="009E438C">
        <w:rPr>
          <w:b/>
          <w:lang w:eastAsia="en-US"/>
        </w:rPr>
        <w:t xml:space="preserve">Annexe 3 - </w:t>
      </w:r>
      <w:r w:rsidR="002F5610" w:rsidRPr="009E438C">
        <w:rPr>
          <w:b/>
          <w:lang w:eastAsia="en-US"/>
        </w:rPr>
        <w:t>Formulaire d’accès à la matrice cadastrale</w:t>
      </w:r>
      <w:r w:rsidR="00355977">
        <w:rPr>
          <w:b/>
          <w:lang w:eastAsia="en-US"/>
        </w:rPr>
        <w:t xml:space="preserve"> (document à part)</w:t>
      </w:r>
    </w:p>
    <w:p w14:paraId="176465E4" w14:textId="1C28F6E3" w:rsidR="002F5610" w:rsidRDefault="002F5610">
      <w:pPr>
        <w:spacing w:line="240" w:lineRule="auto"/>
        <w:jc w:val="left"/>
      </w:pPr>
      <w:r>
        <w:br w:type="page"/>
      </w:r>
    </w:p>
    <w:p w14:paraId="1C001A66" w14:textId="77777777" w:rsidR="002F5610" w:rsidRDefault="002F5610" w:rsidP="002F5610"/>
    <w:p w14:paraId="215EC137" w14:textId="4D10E3CD" w:rsidR="002F5610" w:rsidRPr="002F5610" w:rsidRDefault="002F5610" w:rsidP="002F5610">
      <w:pPr>
        <w:jc w:val="center"/>
        <w:rPr>
          <w:b/>
          <w:bCs/>
          <w:sz w:val="32"/>
          <w:szCs w:val="32"/>
        </w:rPr>
      </w:pPr>
      <w:r w:rsidRPr="002F5610">
        <w:rPr>
          <w:b/>
          <w:bCs/>
          <w:sz w:val="32"/>
          <w:szCs w:val="32"/>
        </w:rPr>
        <w:t xml:space="preserve">Annexe 1 - Référent (géo)données (data) </w:t>
      </w:r>
    </w:p>
    <w:p w14:paraId="390B5A82" w14:textId="15D29000" w:rsidR="002F5610" w:rsidRPr="002F5610" w:rsidRDefault="002F5610" w:rsidP="002F5610">
      <w:pPr>
        <w:rPr>
          <w:sz w:val="24"/>
          <w:szCs w:val="24"/>
        </w:rPr>
      </w:pPr>
    </w:p>
    <w:p w14:paraId="039BF05E" w14:textId="77777777" w:rsidR="002F5610" w:rsidRPr="002F5610" w:rsidRDefault="002F5610" w:rsidP="002F5610">
      <w:pPr>
        <w:rPr>
          <w:sz w:val="24"/>
          <w:szCs w:val="24"/>
        </w:rPr>
      </w:pPr>
    </w:p>
    <w:p w14:paraId="056EB97F" w14:textId="42D31AE4" w:rsidR="002F5610" w:rsidRPr="002F5610" w:rsidRDefault="002F5610" w:rsidP="002F5610">
      <w:pPr>
        <w:rPr>
          <w:i/>
          <w:iCs/>
          <w:sz w:val="24"/>
          <w:szCs w:val="24"/>
        </w:rPr>
      </w:pPr>
      <w:r w:rsidRPr="002F5610">
        <w:rPr>
          <w:i/>
          <w:iCs/>
          <w:sz w:val="24"/>
          <w:szCs w:val="24"/>
        </w:rPr>
        <w:t xml:space="preserve">Qu’est-ce qu’un « référent données » (data) ? Qui peut être « référent données » dans ma collectivité ? Que peut-il attendre de la dynamique de Guyane-SIG ? Quels sont ses apports à Guyane-SIG ? </w:t>
      </w:r>
    </w:p>
    <w:p w14:paraId="03CF01DA" w14:textId="77777777" w:rsidR="002F5610" w:rsidRPr="002F5610" w:rsidRDefault="002F5610" w:rsidP="002F5610">
      <w:pPr>
        <w:rPr>
          <w:sz w:val="24"/>
          <w:szCs w:val="24"/>
        </w:rPr>
      </w:pPr>
    </w:p>
    <w:p w14:paraId="3786AAF6" w14:textId="45C37CBE" w:rsidR="002F5610" w:rsidRPr="002F5610" w:rsidRDefault="002F5610" w:rsidP="002F5610">
      <w:pPr>
        <w:rPr>
          <w:sz w:val="24"/>
          <w:szCs w:val="24"/>
        </w:rPr>
      </w:pPr>
      <w:r w:rsidRPr="002F5610">
        <w:rPr>
          <w:sz w:val="24"/>
          <w:szCs w:val="24"/>
        </w:rPr>
        <w:t xml:space="preserve">Dans le cadre de l’élaboration de la charte de Guyane-SIG, la CTG souhaite mettre en place et animer un </w:t>
      </w:r>
      <w:r w:rsidRPr="002F5610">
        <w:rPr>
          <w:b/>
          <w:bCs/>
          <w:sz w:val="24"/>
          <w:szCs w:val="24"/>
        </w:rPr>
        <w:t>réseau de référents (géo)données</w:t>
      </w:r>
      <w:r w:rsidRPr="002F5610">
        <w:rPr>
          <w:sz w:val="24"/>
          <w:szCs w:val="24"/>
        </w:rPr>
        <w:t xml:space="preserve"> qui constitueront un appui précieux dans le déploiement des activités. La notion de « référent données » n’est pas un métier, même si certains métiers</w:t>
      </w:r>
      <w:r w:rsidR="00FF3984">
        <w:rPr>
          <w:sz w:val="24"/>
          <w:szCs w:val="24"/>
        </w:rPr>
        <w:t xml:space="preserve"> </w:t>
      </w:r>
      <w:bookmarkStart w:id="31" w:name="_GoBack"/>
      <w:bookmarkEnd w:id="31"/>
      <w:r w:rsidRPr="002F5610">
        <w:rPr>
          <w:sz w:val="24"/>
          <w:szCs w:val="24"/>
        </w:rPr>
        <w:t xml:space="preserve">nécessitent des compétences particulières pour collecter, qualifier, organiser, analyser, traiter, transformer et diffuser des </w:t>
      </w:r>
      <w:r w:rsidRPr="002F5610">
        <w:rPr>
          <w:b/>
          <w:bCs/>
          <w:sz w:val="24"/>
          <w:szCs w:val="24"/>
        </w:rPr>
        <w:t>données numériques</w:t>
      </w:r>
      <w:r>
        <w:rPr>
          <w:rStyle w:val="Appelnotedebasdep"/>
          <w:sz w:val="24"/>
          <w:szCs w:val="24"/>
        </w:rPr>
        <w:footnoteReference w:id="6"/>
      </w:r>
      <w:r w:rsidRPr="002F5610">
        <w:rPr>
          <w:sz w:val="24"/>
          <w:szCs w:val="24"/>
        </w:rPr>
        <w:t xml:space="preserve">. Certains thématiciens, sans être des experts des données numériques en général, disposent de solides compétences et expertises dans leurs thématiques : urbanisme, environnement, réseaux humides, etc. Ils savent qualifier les usages qu’ils peuvent faire de certains jeux de données (complétude, fréquence de mise à jour, échelle, etc.). </w:t>
      </w:r>
    </w:p>
    <w:p w14:paraId="445983FF" w14:textId="77777777" w:rsidR="002F5610" w:rsidRPr="002F5610" w:rsidRDefault="002F5610" w:rsidP="002F5610">
      <w:pPr>
        <w:rPr>
          <w:sz w:val="24"/>
          <w:szCs w:val="24"/>
        </w:rPr>
      </w:pPr>
    </w:p>
    <w:p w14:paraId="3929A54E" w14:textId="77777777" w:rsidR="002F5610" w:rsidRPr="002F5610" w:rsidRDefault="002F5610" w:rsidP="002F5610">
      <w:pPr>
        <w:rPr>
          <w:sz w:val="24"/>
          <w:szCs w:val="24"/>
        </w:rPr>
      </w:pPr>
      <w:r w:rsidRPr="002F5610">
        <w:rPr>
          <w:sz w:val="24"/>
          <w:szCs w:val="24"/>
        </w:rPr>
        <w:t xml:space="preserve">Dans le cadre de Guyane-SIG, il est souhaité que les « référents données » soient relativement familiers et/ou souhaitent monter en compétence dans les domaines suivants : le stockage des données (fichier, bases de données), les formats des données (SIG ou pas), la qualité des données, les métadonnées, l’ouverture des données (open data), les licences associées à des produits informatiques (logiciels, données), les algorithmes et codes sources, l’interopérabilité, etc. A la demande des référents, des formations courtes sur les notions précédentes pourront être organisées. </w:t>
      </w:r>
    </w:p>
    <w:p w14:paraId="0DB768BF" w14:textId="77777777" w:rsidR="002F5610" w:rsidRPr="002F5610" w:rsidRDefault="002F5610" w:rsidP="002F5610">
      <w:pPr>
        <w:rPr>
          <w:sz w:val="24"/>
          <w:szCs w:val="24"/>
        </w:rPr>
      </w:pPr>
    </w:p>
    <w:p w14:paraId="503A1ED5" w14:textId="5EF3FDCE" w:rsidR="002F5610" w:rsidRPr="002F5610" w:rsidRDefault="002F5610" w:rsidP="002F5610">
      <w:pPr>
        <w:rPr>
          <w:sz w:val="24"/>
          <w:szCs w:val="24"/>
        </w:rPr>
      </w:pPr>
      <w:r w:rsidRPr="002F5610">
        <w:rPr>
          <w:sz w:val="24"/>
          <w:szCs w:val="24"/>
        </w:rPr>
        <w:t xml:space="preserve">On admettra qu’un référent data pour Guyane-SIG s’investit dans les données qu’il diffuse pour son organisation dans le catalogue : </w:t>
      </w:r>
      <w:hyperlink r:id="rId17" w:history="1">
        <w:r w:rsidRPr="0066533F">
          <w:rPr>
            <w:rStyle w:val="Lienhypertexte"/>
            <w:sz w:val="24"/>
            <w:szCs w:val="24"/>
          </w:rPr>
          <w:t>https://www.guyane-sig.fr/explorer/fr/recherche</w:t>
        </w:r>
      </w:hyperlink>
      <w:r>
        <w:rPr>
          <w:sz w:val="24"/>
          <w:szCs w:val="24"/>
        </w:rPr>
        <w:t xml:space="preserve"> </w:t>
      </w:r>
      <w:r w:rsidRPr="002F5610">
        <w:rPr>
          <w:sz w:val="24"/>
          <w:szCs w:val="24"/>
        </w:rPr>
        <w:t>Il peut être accompagné par le service de l’IG (CTG) pour diffuser et mettre à jour le patrimoine de données de sa collectivité</w:t>
      </w:r>
      <w:r w:rsidR="00A1705D">
        <w:rPr>
          <w:sz w:val="24"/>
          <w:szCs w:val="24"/>
        </w:rPr>
        <w:t xml:space="preserve"> (sur la plateforme)</w:t>
      </w:r>
      <w:r w:rsidRPr="002F5610">
        <w:rPr>
          <w:sz w:val="24"/>
          <w:szCs w:val="24"/>
        </w:rPr>
        <w:t xml:space="preserve">. </w:t>
      </w:r>
    </w:p>
    <w:p w14:paraId="60BDBB1A" w14:textId="77777777" w:rsidR="002F5610" w:rsidRPr="002F5610" w:rsidRDefault="002F5610" w:rsidP="002F5610">
      <w:pPr>
        <w:rPr>
          <w:sz w:val="24"/>
          <w:szCs w:val="24"/>
        </w:rPr>
      </w:pPr>
    </w:p>
    <w:p w14:paraId="7B4004A9" w14:textId="2034E9D6" w:rsidR="002F5610" w:rsidRPr="002F5610" w:rsidRDefault="002F5610" w:rsidP="002F5610">
      <w:pPr>
        <w:rPr>
          <w:sz w:val="24"/>
          <w:szCs w:val="24"/>
        </w:rPr>
      </w:pPr>
      <w:r w:rsidRPr="002F5610">
        <w:rPr>
          <w:sz w:val="24"/>
          <w:szCs w:val="24"/>
        </w:rPr>
        <w:t>En outre, il est souhaité qu’un référent data pour Guyane-SIG puisse s’impliquer dans la mutualisation de Guyane-SIG, en :</w:t>
      </w:r>
    </w:p>
    <w:p w14:paraId="61FFBEAE" w14:textId="6E99D788" w:rsidR="002F5610" w:rsidRPr="00A1705D" w:rsidRDefault="002F5610" w:rsidP="00A1705D">
      <w:pPr>
        <w:pStyle w:val="Paragraphedeliste"/>
        <w:numPr>
          <w:ilvl w:val="0"/>
          <w:numId w:val="53"/>
        </w:numPr>
        <w:rPr>
          <w:sz w:val="24"/>
          <w:szCs w:val="24"/>
        </w:rPr>
      </w:pPr>
      <w:r w:rsidRPr="00A1705D">
        <w:rPr>
          <w:sz w:val="24"/>
          <w:szCs w:val="24"/>
        </w:rPr>
        <w:t>Contribuant à un ou des groupes de travail de son choix,</w:t>
      </w:r>
    </w:p>
    <w:p w14:paraId="0E50B4B3" w14:textId="2E98767B" w:rsidR="002F5610" w:rsidRDefault="002F5610" w:rsidP="00A1705D">
      <w:pPr>
        <w:pStyle w:val="Paragraphedeliste"/>
        <w:numPr>
          <w:ilvl w:val="0"/>
          <w:numId w:val="53"/>
        </w:numPr>
        <w:rPr>
          <w:sz w:val="24"/>
          <w:szCs w:val="24"/>
        </w:rPr>
      </w:pPr>
      <w:r w:rsidRPr="00A1705D">
        <w:rPr>
          <w:sz w:val="24"/>
          <w:szCs w:val="24"/>
        </w:rPr>
        <w:t>Participant à l’assemblée générale annuelle des utilisateurs de la plateforme,</w:t>
      </w:r>
    </w:p>
    <w:p w14:paraId="53E4D03E" w14:textId="3A58B140" w:rsidR="00E31E29" w:rsidRDefault="00E31E29" w:rsidP="00A1705D">
      <w:pPr>
        <w:pStyle w:val="Paragraphedeliste"/>
        <w:numPr>
          <w:ilvl w:val="0"/>
          <w:numId w:val="53"/>
        </w:numPr>
        <w:rPr>
          <w:sz w:val="24"/>
          <w:szCs w:val="24"/>
        </w:rPr>
      </w:pPr>
      <w:r w:rsidRPr="00EA6D61">
        <w:rPr>
          <w:sz w:val="24"/>
          <w:szCs w:val="24"/>
        </w:rPr>
        <w:t>Particip</w:t>
      </w:r>
      <w:r>
        <w:rPr>
          <w:sz w:val="24"/>
          <w:szCs w:val="24"/>
        </w:rPr>
        <w:t>ant</w:t>
      </w:r>
      <w:r w:rsidRPr="00EA6D61">
        <w:rPr>
          <w:sz w:val="24"/>
          <w:szCs w:val="24"/>
        </w:rPr>
        <w:t xml:space="preserve"> autant que possible aux réunions auxquelles il </w:t>
      </w:r>
      <w:r>
        <w:rPr>
          <w:sz w:val="24"/>
          <w:szCs w:val="24"/>
        </w:rPr>
        <w:t xml:space="preserve">est </w:t>
      </w:r>
      <w:r w:rsidRPr="00EA6D61">
        <w:rPr>
          <w:sz w:val="24"/>
          <w:szCs w:val="24"/>
        </w:rPr>
        <w:t>invité et contribuer à la réussite des projets engagés</w:t>
      </w:r>
      <w:r>
        <w:rPr>
          <w:sz w:val="24"/>
          <w:szCs w:val="24"/>
        </w:rPr>
        <w:t>,</w:t>
      </w:r>
    </w:p>
    <w:p w14:paraId="2674B738" w14:textId="2AF9D7DA" w:rsidR="003B49C2" w:rsidRPr="009E438C" w:rsidRDefault="00E31E29">
      <w:pPr>
        <w:pStyle w:val="Paragraphedeliste"/>
        <w:numPr>
          <w:ilvl w:val="0"/>
          <w:numId w:val="53"/>
        </w:numPr>
        <w:rPr>
          <w:sz w:val="24"/>
          <w:szCs w:val="24"/>
        </w:rPr>
      </w:pPr>
      <w:r w:rsidRPr="00A1705D">
        <w:rPr>
          <w:sz w:val="24"/>
          <w:szCs w:val="24"/>
        </w:rPr>
        <w:t>Relayant les actualités de Guyane-SIG au sein de son organisation,</w:t>
      </w:r>
    </w:p>
    <w:p w14:paraId="19B9B4EC" w14:textId="3AC07649" w:rsidR="003B49C2" w:rsidRPr="00A1705D" w:rsidRDefault="003B49C2" w:rsidP="00A1705D">
      <w:pPr>
        <w:pStyle w:val="Paragraphedeliste"/>
        <w:numPr>
          <w:ilvl w:val="0"/>
          <w:numId w:val="53"/>
        </w:numPr>
        <w:rPr>
          <w:sz w:val="24"/>
          <w:szCs w:val="24"/>
        </w:rPr>
      </w:pPr>
      <w:r w:rsidRPr="003B49C2">
        <w:rPr>
          <w:sz w:val="24"/>
          <w:szCs w:val="24"/>
        </w:rPr>
        <w:t>Favoris</w:t>
      </w:r>
      <w:r>
        <w:rPr>
          <w:sz w:val="24"/>
          <w:szCs w:val="24"/>
        </w:rPr>
        <w:t>ant</w:t>
      </w:r>
      <w:r w:rsidRPr="003B49C2">
        <w:rPr>
          <w:sz w:val="24"/>
          <w:szCs w:val="24"/>
        </w:rPr>
        <w:t xml:space="preserve"> le partage d’expérience et de savoir-faire entre les acteurs de Guyane-SIG</w:t>
      </w:r>
      <w:r>
        <w:rPr>
          <w:sz w:val="24"/>
          <w:szCs w:val="24"/>
        </w:rPr>
        <w:t>,</w:t>
      </w:r>
    </w:p>
    <w:p w14:paraId="77D183CE" w14:textId="77777777" w:rsidR="002F5610" w:rsidRPr="00A1705D" w:rsidRDefault="002F5610" w:rsidP="00A1705D">
      <w:pPr>
        <w:pStyle w:val="Paragraphedeliste"/>
        <w:numPr>
          <w:ilvl w:val="0"/>
          <w:numId w:val="53"/>
        </w:numPr>
        <w:rPr>
          <w:sz w:val="24"/>
          <w:szCs w:val="24"/>
        </w:rPr>
      </w:pPr>
      <w:r w:rsidRPr="00A1705D">
        <w:rPr>
          <w:sz w:val="24"/>
          <w:szCs w:val="24"/>
        </w:rPr>
        <w:t xml:space="preserve">Faisant remonter les besoins pour son organisation (données, outils, méthodes, formations, etc.) et projets (CCTP), </w:t>
      </w:r>
    </w:p>
    <w:p w14:paraId="785291C7" w14:textId="77777777" w:rsidR="002F5610" w:rsidRPr="00A1705D" w:rsidRDefault="002F5610" w:rsidP="00A1705D">
      <w:pPr>
        <w:pStyle w:val="Paragraphedeliste"/>
        <w:numPr>
          <w:ilvl w:val="0"/>
          <w:numId w:val="53"/>
        </w:numPr>
        <w:rPr>
          <w:sz w:val="24"/>
          <w:szCs w:val="24"/>
        </w:rPr>
      </w:pPr>
      <w:r w:rsidRPr="00A1705D">
        <w:rPr>
          <w:sz w:val="24"/>
          <w:szCs w:val="24"/>
        </w:rPr>
        <w:t xml:space="preserve">Facilitant la mise à jour des comptes des utilisateurs de son organisation. </w:t>
      </w:r>
    </w:p>
    <w:p w14:paraId="6A942B85" w14:textId="77777777" w:rsidR="005D3E9F" w:rsidRPr="002F5610" w:rsidRDefault="005D3E9F" w:rsidP="004C0E43">
      <w:pPr>
        <w:rPr>
          <w:sz w:val="24"/>
          <w:szCs w:val="24"/>
        </w:rPr>
      </w:pPr>
    </w:p>
    <w:p w14:paraId="4A4BD46B" w14:textId="5A20E390" w:rsidR="005D3E9F" w:rsidRDefault="005D3E9F">
      <w:pPr>
        <w:spacing w:line="240" w:lineRule="auto"/>
        <w:jc w:val="left"/>
      </w:pPr>
      <w:r>
        <w:br w:type="page"/>
      </w:r>
    </w:p>
    <w:p w14:paraId="3AC6F6AF" w14:textId="77777777" w:rsidR="005D3E9F" w:rsidRDefault="005D3E9F" w:rsidP="004C0E43"/>
    <w:tbl>
      <w:tblPr>
        <w:tblStyle w:val="Grilledutableau"/>
        <w:tblW w:w="0" w:type="auto"/>
        <w:tblLook w:val="04A0" w:firstRow="1" w:lastRow="0" w:firstColumn="1" w:lastColumn="0" w:noHBand="0" w:noVBand="1"/>
      </w:tblPr>
      <w:tblGrid>
        <w:gridCol w:w="3430"/>
        <w:gridCol w:w="3417"/>
        <w:gridCol w:w="2782"/>
      </w:tblGrid>
      <w:tr w:rsidR="00146643" w14:paraId="590D3725" w14:textId="639419C8" w:rsidTr="00146643">
        <w:tc>
          <w:tcPr>
            <w:tcW w:w="3430" w:type="dxa"/>
          </w:tcPr>
          <w:p w14:paraId="03A44713" w14:textId="7F1AC1EC" w:rsidR="00146643" w:rsidRDefault="00146643" w:rsidP="00953A80">
            <w:pPr>
              <w:jc w:val="center"/>
            </w:pPr>
            <w:r>
              <w:rPr>
                <w:noProof/>
              </w:rPr>
              <w:drawing>
                <wp:inline distT="0" distB="0" distL="0" distR="0" wp14:anchorId="408E8115" wp14:editId="465971DF">
                  <wp:extent cx="931762" cy="919872"/>
                  <wp:effectExtent l="0" t="0" r="1905" b="0"/>
                  <wp:docPr id="785442685" name="Image 1" descr="Une image contenant Graphique, graphisme,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42685" name="Image 1" descr="Une image contenant Graphique, graphisme, Police, conception&#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5516" cy="943323"/>
                          </a:xfrm>
                          <a:prstGeom prst="rect">
                            <a:avLst/>
                          </a:prstGeom>
                        </pic:spPr>
                      </pic:pic>
                    </a:graphicData>
                  </a:graphic>
                </wp:inline>
              </w:drawing>
            </w:r>
          </w:p>
        </w:tc>
        <w:tc>
          <w:tcPr>
            <w:tcW w:w="3417" w:type="dxa"/>
          </w:tcPr>
          <w:p w14:paraId="5047441F" w14:textId="61305AA4" w:rsidR="00146643" w:rsidRDefault="00146643" w:rsidP="00953A80">
            <w:pPr>
              <w:jc w:val="center"/>
            </w:pPr>
            <w:r>
              <w:rPr>
                <w:noProof/>
              </w:rPr>
              <w:drawing>
                <wp:inline distT="0" distB="0" distL="0" distR="0" wp14:anchorId="17123EAA" wp14:editId="5D34ED83">
                  <wp:extent cx="908613" cy="908613"/>
                  <wp:effectExtent l="0" t="0" r="6350" b="6350"/>
                  <wp:docPr id="915905364" name="Image 2" descr="Une image contenant Graphique, logo, graphis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5364" name="Image 2" descr="Une image contenant Graphique, logo, graphisme, Police&#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3664" cy="913664"/>
                          </a:xfrm>
                          <a:prstGeom prst="rect">
                            <a:avLst/>
                          </a:prstGeom>
                        </pic:spPr>
                      </pic:pic>
                    </a:graphicData>
                  </a:graphic>
                </wp:inline>
              </w:drawing>
            </w:r>
          </w:p>
        </w:tc>
        <w:tc>
          <w:tcPr>
            <w:tcW w:w="2782" w:type="dxa"/>
          </w:tcPr>
          <w:p w14:paraId="43AE0923" w14:textId="5C314FE5" w:rsidR="00146643" w:rsidRDefault="00146643" w:rsidP="00953A80">
            <w:pPr>
              <w:jc w:val="center"/>
              <w:rPr>
                <w:noProof/>
              </w:rPr>
            </w:pPr>
            <w:r w:rsidRPr="00146643">
              <w:rPr>
                <w:noProof/>
              </w:rPr>
              <w:drawing>
                <wp:inline distT="0" distB="0" distL="0" distR="0" wp14:anchorId="6AD2E8BE" wp14:editId="3837B816">
                  <wp:extent cx="1191189" cy="897736"/>
                  <wp:effectExtent l="0" t="0" r="0" b="0"/>
                  <wp:docPr id="6" name="Image 5">
                    <a:extLst xmlns:a="http://schemas.openxmlformats.org/drawingml/2006/main">
                      <a:ext uri="{FF2B5EF4-FFF2-40B4-BE49-F238E27FC236}">
                        <a16:creationId xmlns:a16="http://schemas.microsoft.com/office/drawing/2014/main" id="{8B9B540E-3FE0-87E9-4903-C1834CF1F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8B9B540E-3FE0-87E9-4903-C1834CF1F9DD}"/>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1189" cy="897736"/>
                          </a:xfrm>
                          <a:prstGeom prst="rect">
                            <a:avLst/>
                          </a:prstGeom>
                        </pic:spPr>
                      </pic:pic>
                    </a:graphicData>
                  </a:graphic>
                </wp:inline>
              </w:drawing>
            </w:r>
          </w:p>
        </w:tc>
      </w:tr>
    </w:tbl>
    <w:p w14:paraId="5992854A" w14:textId="77777777" w:rsidR="00953A80" w:rsidRDefault="00953A80" w:rsidP="004C0E43"/>
    <w:p w14:paraId="17096CB1" w14:textId="77777777" w:rsidR="00B50425" w:rsidRDefault="00B50425" w:rsidP="00953A80">
      <w:pPr>
        <w:jc w:val="center"/>
        <w:rPr>
          <w:b/>
          <w:bCs/>
          <w:sz w:val="32"/>
          <w:szCs w:val="32"/>
        </w:rPr>
      </w:pPr>
    </w:p>
    <w:p w14:paraId="41C05268" w14:textId="3F793AEA" w:rsidR="00953A80" w:rsidRPr="00953A80" w:rsidRDefault="00F67B34" w:rsidP="00953A80">
      <w:pPr>
        <w:jc w:val="center"/>
        <w:rPr>
          <w:b/>
          <w:bCs/>
          <w:sz w:val="32"/>
          <w:szCs w:val="32"/>
        </w:rPr>
      </w:pPr>
      <w:r>
        <w:rPr>
          <w:b/>
          <w:bCs/>
          <w:sz w:val="32"/>
          <w:szCs w:val="32"/>
        </w:rPr>
        <w:t xml:space="preserve">Annexe </w:t>
      </w:r>
      <w:r w:rsidR="002F5610">
        <w:rPr>
          <w:b/>
          <w:bCs/>
          <w:sz w:val="32"/>
          <w:szCs w:val="32"/>
        </w:rPr>
        <w:t>2</w:t>
      </w:r>
      <w:r>
        <w:rPr>
          <w:b/>
          <w:bCs/>
          <w:sz w:val="32"/>
          <w:szCs w:val="32"/>
        </w:rPr>
        <w:t xml:space="preserve"> - f</w:t>
      </w:r>
      <w:r w:rsidR="00953A80" w:rsidRPr="00953A80">
        <w:rPr>
          <w:b/>
          <w:bCs/>
          <w:sz w:val="32"/>
          <w:szCs w:val="32"/>
        </w:rPr>
        <w:t>ormulaire d’adhésion à Guyane-SIG</w:t>
      </w:r>
    </w:p>
    <w:p w14:paraId="7F8FBF3A" w14:textId="77777777" w:rsidR="00953A80" w:rsidRDefault="00953A80" w:rsidP="004C0E43"/>
    <w:p w14:paraId="6C524A52" w14:textId="3351ABF8" w:rsidR="00B50425" w:rsidRDefault="0069279B" w:rsidP="004C0E43">
      <w:r>
        <w:t>Je soussigné</w:t>
      </w:r>
      <w:r w:rsidR="00527A52">
        <w:t>(</w:t>
      </w:r>
      <w:r>
        <w:t>e</w:t>
      </w:r>
      <w:r w:rsidR="00527A52">
        <w:t>)</w:t>
      </w:r>
      <w:r>
        <w:t xml:space="preserve"> (élus, cadres dirigeants, fondé de pouvoir, etc.) pouvant engager ma structure</w:t>
      </w:r>
      <w:r w:rsidR="00955EAE">
        <w:t xml:space="preserve"> </w:t>
      </w:r>
      <w:r>
        <w:t>:</w:t>
      </w:r>
    </w:p>
    <w:p w14:paraId="3FA3A10B" w14:textId="77777777" w:rsidR="0069279B" w:rsidRDefault="0069279B" w:rsidP="004C0E43"/>
    <w:tbl>
      <w:tblPr>
        <w:tblStyle w:val="Grilledutableau"/>
        <w:tblW w:w="9634" w:type="dxa"/>
        <w:tblLook w:val="04A0" w:firstRow="1" w:lastRow="0" w:firstColumn="1" w:lastColumn="0" w:noHBand="0" w:noVBand="1"/>
      </w:tblPr>
      <w:tblGrid>
        <w:gridCol w:w="1623"/>
        <w:gridCol w:w="3050"/>
        <w:gridCol w:w="1134"/>
        <w:gridCol w:w="3827"/>
      </w:tblGrid>
      <w:tr w:rsidR="00953A80" w14:paraId="1FABAE34" w14:textId="77777777" w:rsidTr="00953A80">
        <w:tc>
          <w:tcPr>
            <w:tcW w:w="1623" w:type="dxa"/>
          </w:tcPr>
          <w:p w14:paraId="02299FE5" w14:textId="784A9328" w:rsidR="00953A80" w:rsidRDefault="00953A80" w:rsidP="004C0E43">
            <w:r>
              <w:t>Nom</w:t>
            </w:r>
          </w:p>
        </w:tc>
        <w:tc>
          <w:tcPr>
            <w:tcW w:w="3050" w:type="dxa"/>
          </w:tcPr>
          <w:p w14:paraId="11E7CC17" w14:textId="77777777" w:rsidR="00953A80" w:rsidRDefault="00953A80" w:rsidP="004C0E43"/>
        </w:tc>
        <w:tc>
          <w:tcPr>
            <w:tcW w:w="1134" w:type="dxa"/>
          </w:tcPr>
          <w:p w14:paraId="048D552B" w14:textId="1D10548B" w:rsidR="00953A80" w:rsidRDefault="00953A80" w:rsidP="004C0E43">
            <w:r>
              <w:t>Prénom</w:t>
            </w:r>
          </w:p>
        </w:tc>
        <w:tc>
          <w:tcPr>
            <w:tcW w:w="3827" w:type="dxa"/>
          </w:tcPr>
          <w:p w14:paraId="3D090FB0" w14:textId="77777777" w:rsidR="00953A80" w:rsidRDefault="00953A80" w:rsidP="004C0E43"/>
        </w:tc>
      </w:tr>
      <w:tr w:rsidR="00953A80" w14:paraId="1808E455" w14:textId="77777777" w:rsidTr="00953A80">
        <w:tc>
          <w:tcPr>
            <w:tcW w:w="1623" w:type="dxa"/>
          </w:tcPr>
          <w:p w14:paraId="1846BD83" w14:textId="153621E1" w:rsidR="00953A80" w:rsidRDefault="00953A80" w:rsidP="004C0E43">
            <w:r>
              <w:t>Tel</w:t>
            </w:r>
          </w:p>
        </w:tc>
        <w:tc>
          <w:tcPr>
            <w:tcW w:w="3050" w:type="dxa"/>
          </w:tcPr>
          <w:p w14:paraId="6CE0FC0A" w14:textId="77777777" w:rsidR="00953A80" w:rsidRDefault="00953A80" w:rsidP="004C0E43"/>
        </w:tc>
        <w:tc>
          <w:tcPr>
            <w:tcW w:w="1134" w:type="dxa"/>
          </w:tcPr>
          <w:p w14:paraId="0E320758" w14:textId="534369F7" w:rsidR="00953A80" w:rsidRDefault="00953A80" w:rsidP="004C0E43">
            <w:r>
              <w:t>Courriel</w:t>
            </w:r>
          </w:p>
        </w:tc>
        <w:tc>
          <w:tcPr>
            <w:tcW w:w="3827" w:type="dxa"/>
          </w:tcPr>
          <w:p w14:paraId="30506A40" w14:textId="77777777" w:rsidR="00953A80" w:rsidRDefault="00953A80" w:rsidP="004C0E43"/>
        </w:tc>
      </w:tr>
      <w:tr w:rsidR="00953A80" w14:paraId="0A1A68BB" w14:textId="77777777" w:rsidTr="00953A80">
        <w:tc>
          <w:tcPr>
            <w:tcW w:w="1623" w:type="dxa"/>
          </w:tcPr>
          <w:p w14:paraId="282C4482" w14:textId="31F0F7B0" w:rsidR="00953A80" w:rsidRDefault="00953A80" w:rsidP="004C0E43">
            <w:r>
              <w:t>En qualité de</w:t>
            </w:r>
          </w:p>
        </w:tc>
        <w:tc>
          <w:tcPr>
            <w:tcW w:w="8011" w:type="dxa"/>
            <w:gridSpan w:val="3"/>
          </w:tcPr>
          <w:p w14:paraId="560B49C8" w14:textId="77777777" w:rsidR="00953A80" w:rsidRDefault="00953A80" w:rsidP="004C0E43"/>
        </w:tc>
      </w:tr>
    </w:tbl>
    <w:p w14:paraId="70FF4BB1" w14:textId="77777777" w:rsidR="00953A80" w:rsidRDefault="00953A80" w:rsidP="004C0E43"/>
    <w:p w14:paraId="248CAC78" w14:textId="697879B7" w:rsidR="00953A80" w:rsidRDefault="00953A80" w:rsidP="004C0E43">
      <w:r w:rsidRPr="00953A80">
        <w:t xml:space="preserve">Sollicite l’adhésion à </w:t>
      </w:r>
      <w:r>
        <w:t>Guyane-SIG</w:t>
      </w:r>
      <w:r w:rsidRPr="00953A80">
        <w:t xml:space="preserve"> pour l’organisme suivant</w:t>
      </w:r>
      <w:r>
        <w:t> :</w:t>
      </w:r>
    </w:p>
    <w:p w14:paraId="7E7A22E2" w14:textId="77777777" w:rsidR="00953A80" w:rsidRDefault="00953A80" w:rsidP="004C0E43"/>
    <w:tbl>
      <w:tblPr>
        <w:tblStyle w:val="Grilledutableau"/>
        <w:tblW w:w="0" w:type="auto"/>
        <w:tblLook w:val="04A0" w:firstRow="1" w:lastRow="0" w:firstColumn="1" w:lastColumn="0" w:noHBand="0" w:noVBand="1"/>
      </w:tblPr>
      <w:tblGrid>
        <w:gridCol w:w="2407"/>
        <w:gridCol w:w="2833"/>
        <w:gridCol w:w="851"/>
        <w:gridCol w:w="3538"/>
      </w:tblGrid>
      <w:tr w:rsidR="00953A80" w14:paraId="529C4B97" w14:textId="77777777" w:rsidTr="002B615B">
        <w:tc>
          <w:tcPr>
            <w:tcW w:w="2407" w:type="dxa"/>
          </w:tcPr>
          <w:p w14:paraId="0AB67CED" w14:textId="5FBE7E33" w:rsidR="00953A80" w:rsidRDefault="00953A80" w:rsidP="004C0E43">
            <w:r>
              <w:t>Nom de l’organisme</w:t>
            </w:r>
          </w:p>
        </w:tc>
        <w:tc>
          <w:tcPr>
            <w:tcW w:w="7222" w:type="dxa"/>
            <w:gridSpan w:val="3"/>
          </w:tcPr>
          <w:p w14:paraId="138AE5BD" w14:textId="77777777" w:rsidR="00953A80" w:rsidRDefault="00953A80" w:rsidP="004C0E43"/>
        </w:tc>
      </w:tr>
      <w:tr w:rsidR="00755B90" w14:paraId="2252EDBD" w14:textId="77777777" w:rsidTr="002B615B">
        <w:tc>
          <w:tcPr>
            <w:tcW w:w="2407" w:type="dxa"/>
          </w:tcPr>
          <w:p w14:paraId="510CC814" w14:textId="0EE337FD" w:rsidR="00755B90" w:rsidRDefault="00755B90" w:rsidP="004C0E43">
            <w:r>
              <w:t>Acronyme</w:t>
            </w:r>
          </w:p>
        </w:tc>
        <w:tc>
          <w:tcPr>
            <w:tcW w:w="7222" w:type="dxa"/>
            <w:gridSpan w:val="3"/>
          </w:tcPr>
          <w:p w14:paraId="3B721315" w14:textId="77777777" w:rsidR="00755B90" w:rsidRDefault="00755B90" w:rsidP="004C0E43"/>
        </w:tc>
      </w:tr>
      <w:tr w:rsidR="00755B90" w14:paraId="11AACC07" w14:textId="77777777" w:rsidTr="002B615B">
        <w:tc>
          <w:tcPr>
            <w:tcW w:w="2407" w:type="dxa"/>
          </w:tcPr>
          <w:p w14:paraId="62772EB8" w14:textId="67BCA355" w:rsidR="00755B90" w:rsidRDefault="00755B90" w:rsidP="004C0E43">
            <w:r>
              <w:t>N° SIRET</w:t>
            </w:r>
          </w:p>
        </w:tc>
        <w:tc>
          <w:tcPr>
            <w:tcW w:w="7222" w:type="dxa"/>
            <w:gridSpan w:val="3"/>
          </w:tcPr>
          <w:p w14:paraId="4EAE5975" w14:textId="77777777" w:rsidR="00755B90" w:rsidRDefault="00755B90" w:rsidP="004C0E43"/>
        </w:tc>
      </w:tr>
      <w:tr w:rsidR="00953A80" w14:paraId="1B1C73A7" w14:textId="77777777" w:rsidTr="002B615B">
        <w:tc>
          <w:tcPr>
            <w:tcW w:w="2407" w:type="dxa"/>
          </w:tcPr>
          <w:p w14:paraId="6061D8F2" w14:textId="0685C456" w:rsidR="00953A80" w:rsidRDefault="00953A80" w:rsidP="004C0E43">
            <w:r>
              <w:t>Adresse</w:t>
            </w:r>
          </w:p>
        </w:tc>
        <w:tc>
          <w:tcPr>
            <w:tcW w:w="7222" w:type="dxa"/>
            <w:gridSpan w:val="3"/>
          </w:tcPr>
          <w:p w14:paraId="38E09763" w14:textId="77777777" w:rsidR="00953A80" w:rsidRDefault="00953A80" w:rsidP="004C0E43"/>
        </w:tc>
      </w:tr>
      <w:tr w:rsidR="00953A80" w14:paraId="2F4CFBA0" w14:textId="77777777" w:rsidTr="00456C09">
        <w:tc>
          <w:tcPr>
            <w:tcW w:w="2407" w:type="dxa"/>
          </w:tcPr>
          <w:p w14:paraId="2D8D9A79" w14:textId="3D0724F9" w:rsidR="00953A80" w:rsidRDefault="00953A80" w:rsidP="004C0E43">
            <w:r>
              <w:t>Code postal</w:t>
            </w:r>
          </w:p>
        </w:tc>
        <w:tc>
          <w:tcPr>
            <w:tcW w:w="2833" w:type="dxa"/>
          </w:tcPr>
          <w:p w14:paraId="2C6BCE67" w14:textId="77777777" w:rsidR="00953A80" w:rsidRDefault="00953A80" w:rsidP="004C0E43"/>
        </w:tc>
        <w:tc>
          <w:tcPr>
            <w:tcW w:w="851" w:type="dxa"/>
          </w:tcPr>
          <w:p w14:paraId="3EDA12F8" w14:textId="4DBD283F" w:rsidR="00953A80" w:rsidRDefault="00953A80" w:rsidP="004C0E43">
            <w:r>
              <w:t>Ville</w:t>
            </w:r>
          </w:p>
        </w:tc>
        <w:tc>
          <w:tcPr>
            <w:tcW w:w="3538" w:type="dxa"/>
          </w:tcPr>
          <w:p w14:paraId="4F168DDB" w14:textId="77777777" w:rsidR="00953A80" w:rsidRDefault="00953A80" w:rsidP="004C0E43"/>
        </w:tc>
      </w:tr>
    </w:tbl>
    <w:p w14:paraId="47BE5253" w14:textId="77777777" w:rsidR="00953A80" w:rsidRDefault="00953A80" w:rsidP="004C0E43"/>
    <w:p w14:paraId="11FA3765" w14:textId="587AAD1F" w:rsidR="00953A80" w:rsidRDefault="00953A80" w:rsidP="00953A80">
      <w:r>
        <w:t>Je certifie avoir pris connaissance et accepté les modalités de partenariat et les engagements décrits dans la charte Guyane-SIG.</w:t>
      </w:r>
    </w:p>
    <w:p w14:paraId="25E653E7" w14:textId="7A149822" w:rsidR="00953A80" w:rsidRDefault="00953A80" w:rsidP="00953A80">
      <w:r>
        <w:t xml:space="preserve">Et désigne comme </w:t>
      </w:r>
      <w:r w:rsidRPr="005A204B">
        <w:rPr>
          <w:b/>
          <w:bCs/>
        </w:rPr>
        <w:t>référent technique</w:t>
      </w:r>
      <w:r>
        <w:t>* pour ma structure:</w:t>
      </w:r>
    </w:p>
    <w:tbl>
      <w:tblPr>
        <w:tblStyle w:val="Grilledutableau"/>
        <w:tblW w:w="0" w:type="auto"/>
        <w:tblLook w:val="04A0" w:firstRow="1" w:lastRow="0" w:firstColumn="1" w:lastColumn="0" w:noHBand="0" w:noVBand="1"/>
      </w:tblPr>
      <w:tblGrid>
        <w:gridCol w:w="1980"/>
        <w:gridCol w:w="2899"/>
        <w:gridCol w:w="1070"/>
        <w:gridCol w:w="3680"/>
      </w:tblGrid>
      <w:tr w:rsidR="005A68D4" w14:paraId="01FFA183" w14:textId="56DC2FC2" w:rsidTr="00456C09">
        <w:tc>
          <w:tcPr>
            <w:tcW w:w="9629" w:type="dxa"/>
            <w:gridSpan w:val="4"/>
            <w:shd w:val="pct15" w:color="auto" w:fill="auto"/>
          </w:tcPr>
          <w:p w14:paraId="5821151E" w14:textId="39ED9981" w:rsidR="005A68D4" w:rsidRDefault="005A68D4" w:rsidP="00953A80">
            <w:r>
              <w:t>Référent technique principal</w:t>
            </w:r>
          </w:p>
        </w:tc>
      </w:tr>
      <w:tr w:rsidR="005A68D4" w14:paraId="6F48293C" w14:textId="77777777" w:rsidTr="002B615B">
        <w:tc>
          <w:tcPr>
            <w:tcW w:w="1980" w:type="dxa"/>
          </w:tcPr>
          <w:p w14:paraId="6B767384" w14:textId="77777777" w:rsidR="005A68D4" w:rsidRDefault="005A68D4" w:rsidP="002B615B">
            <w:r>
              <w:t>Nom</w:t>
            </w:r>
          </w:p>
        </w:tc>
        <w:tc>
          <w:tcPr>
            <w:tcW w:w="2899" w:type="dxa"/>
          </w:tcPr>
          <w:p w14:paraId="3A3A747B" w14:textId="77777777" w:rsidR="005A68D4" w:rsidRDefault="005A68D4" w:rsidP="002B615B"/>
        </w:tc>
        <w:tc>
          <w:tcPr>
            <w:tcW w:w="1070" w:type="dxa"/>
          </w:tcPr>
          <w:p w14:paraId="6F937151" w14:textId="77777777" w:rsidR="005A68D4" w:rsidRDefault="005A68D4" w:rsidP="002B615B">
            <w:r>
              <w:t>Prénom</w:t>
            </w:r>
          </w:p>
        </w:tc>
        <w:tc>
          <w:tcPr>
            <w:tcW w:w="3680" w:type="dxa"/>
          </w:tcPr>
          <w:p w14:paraId="066F1A14" w14:textId="77777777" w:rsidR="005A68D4" w:rsidRDefault="005A68D4" w:rsidP="002B615B"/>
        </w:tc>
      </w:tr>
      <w:tr w:rsidR="00B50425" w14:paraId="13C8FD1C" w14:textId="08341278" w:rsidTr="00B50425">
        <w:tc>
          <w:tcPr>
            <w:tcW w:w="1980" w:type="dxa"/>
          </w:tcPr>
          <w:p w14:paraId="46E3CEB2" w14:textId="49CD18B2" w:rsidR="00B50425" w:rsidRDefault="00B50425" w:rsidP="00953A80">
            <w:r>
              <w:t>Fonction</w:t>
            </w:r>
          </w:p>
        </w:tc>
        <w:tc>
          <w:tcPr>
            <w:tcW w:w="7649" w:type="dxa"/>
            <w:gridSpan w:val="3"/>
          </w:tcPr>
          <w:p w14:paraId="50B52EA7" w14:textId="77777777" w:rsidR="00B50425" w:rsidRDefault="00B50425" w:rsidP="00953A80"/>
        </w:tc>
      </w:tr>
      <w:tr w:rsidR="00953A80" w14:paraId="5AD47E89" w14:textId="51CBAB30" w:rsidTr="00456C09">
        <w:tc>
          <w:tcPr>
            <w:tcW w:w="1980" w:type="dxa"/>
            <w:tcBorders>
              <w:bottom w:val="single" w:sz="4" w:space="0" w:color="auto"/>
            </w:tcBorders>
          </w:tcPr>
          <w:p w14:paraId="20A2C668" w14:textId="150DEE90" w:rsidR="00953A80" w:rsidRDefault="00953A80" w:rsidP="00953A80">
            <w:r>
              <w:t>Tel</w:t>
            </w:r>
          </w:p>
        </w:tc>
        <w:tc>
          <w:tcPr>
            <w:tcW w:w="2899" w:type="dxa"/>
            <w:tcBorders>
              <w:bottom w:val="single" w:sz="4" w:space="0" w:color="auto"/>
            </w:tcBorders>
          </w:tcPr>
          <w:p w14:paraId="1FA25634" w14:textId="77777777" w:rsidR="00953A80" w:rsidRDefault="00953A80" w:rsidP="00953A80"/>
        </w:tc>
        <w:tc>
          <w:tcPr>
            <w:tcW w:w="1070" w:type="dxa"/>
            <w:tcBorders>
              <w:bottom w:val="single" w:sz="4" w:space="0" w:color="auto"/>
            </w:tcBorders>
          </w:tcPr>
          <w:p w14:paraId="31D1DB3D" w14:textId="54CF5271" w:rsidR="00953A80" w:rsidRDefault="00953A80" w:rsidP="00953A80">
            <w:r>
              <w:t>Courriel</w:t>
            </w:r>
          </w:p>
        </w:tc>
        <w:tc>
          <w:tcPr>
            <w:tcW w:w="3680" w:type="dxa"/>
            <w:tcBorders>
              <w:bottom w:val="single" w:sz="4" w:space="0" w:color="auto"/>
            </w:tcBorders>
          </w:tcPr>
          <w:p w14:paraId="0D732735" w14:textId="77777777" w:rsidR="00953A80" w:rsidRDefault="00953A80" w:rsidP="00953A80"/>
        </w:tc>
      </w:tr>
      <w:tr w:rsidR="005A68D4" w:rsidRPr="005A68D4" w14:paraId="2DC11E7D" w14:textId="77777777" w:rsidTr="00456C09">
        <w:tc>
          <w:tcPr>
            <w:tcW w:w="9629" w:type="dxa"/>
            <w:gridSpan w:val="4"/>
            <w:shd w:val="pct15" w:color="auto" w:fill="auto"/>
          </w:tcPr>
          <w:p w14:paraId="68CD79A8" w14:textId="49961D68" w:rsidR="005A68D4" w:rsidRPr="005A68D4" w:rsidRDefault="005A68D4" w:rsidP="00953A80">
            <w:r w:rsidRPr="00456C09">
              <w:rPr>
                <w:bCs/>
              </w:rPr>
              <w:t>Référent technique suppléant</w:t>
            </w:r>
          </w:p>
        </w:tc>
      </w:tr>
      <w:tr w:rsidR="00755B90" w14:paraId="59764EF0" w14:textId="77777777" w:rsidTr="00B50425">
        <w:tc>
          <w:tcPr>
            <w:tcW w:w="1980" w:type="dxa"/>
          </w:tcPr>
          <w:p w14:paraId="473122BB" w14:textId="0E70C9C4" w:rsidR="00755B90" w:rsidRDefault="00755B90" w:rsidP="00953A80">
            <w:r>
              <w:t>Nom</w:t>
            </w:r>
          </w:p>
        </w:tc>
        <w:tc>
          <w:tcPr>
            <w:tcW w:w="2899" w:type="dxa"/>
          </w:tcPr>
          <w:p w14:paraId="430E4683" w14:textId="77777777" w:rsidR="00755B90" w:rsidRDefault="00755B90" w:rsidP="00953A80"/>
        </w:tc>
        <w:tc>
          <w:tcPr>
            <w:tcW w:w="1070" w:type="dxa"/>
          </w:tcPr>
          <w:p w14:paraId="15B3DC9E" w14:textId="6681FA15" w:rsidR="00755B90" w:rsidRDefault="00755B90" w:rsidP="00953A80">
            <w:r>
              <w:t>Prénom</w:t>
            </w:r>
          </w:p>
        </w:tc>
        <w:tc>
          <w:tcPr>
            <w:tcW w:w="3680" w:type="dxa"/>
          </w:tcPr>
          <w:p w14:paraId="302368C0" w14:textId="77777777" w:rsidR="00755B90" w:rsidRDefault="00755B90" w:rsidP="00953A80"/>
        </w:tc>
      </w:tr>
      <w:tr w:rsidR="00755B90" w14:paraId="5A8F2CC6" w14:textId="77777777" w:rsidTr="00B50425">
        <w:tc>
          <w:tcPr>
            <w:tcW w:w="1980" w:type="dxa"/>
          </w:tcPr>
          <w:p w14:paraId="745E1DDD" w14:textId="10055EAC" w:rsidR="00755B90" w:rsidRDefault="00755B90" w:rsidP="00953A80">
            <w:r>
              <w:t>Fonction</w:t>
            </w:r>
          </w:p>
        </w:tc>
        <w:tc>
          <w:tcPr>
            <w:tcW w:w="2899" w:type="dxa"/>
          </w:tcPr>
          <w:p w14:paraId="59AC8D90" w14:textId="77777777" w:rsidR="00755B90" w:rsidRDefault="00755B90" w:rsidP="00953A80"/>
        </w:tc>
        <w:tc>
          <w:tcPr>
            <w:tcW w:w="1070" w:type="dxa"/>
          </w:tcPr>
          <w:p w14:paraId="4BBFA4E7" w14:textId="77777777" w:rsidR="00755B90" w:rsidRDefault="00755B90" w:rsidP="00953A80"/>
        </w:tc>
        <w:tc>
          <w:tcPr>
            <w:tcW w:w="3680" w:type="dxa"/>
          </w:tcPr>
          <w:p w14:paraId="122618B9" w14:textId="77777777" w:rsidR="00755B90" w:rsidRDefault="00755B90" w:rsidP="00953A80"/>
        </w:tc>
      </w:tr>
      <w:tr w:rsidR="00755B90" w14:paraId="60271A0B" w14:textId="77777777" w:rsidTr="00B50425">
        <w:tc>
          <w:tcPr>
            <w:tcW w:w="1980" w:type="dxa"/>
          </w:tcPr>
          <w:p w14:paraId="2B99A792" w14:textId="669792F7" w:rsidR="00755B90" w:rsidRDefault="005A204B" w:rsidP="00953A80">
            <w:r>
              <w:t>Tel</w:t>
            </w:r>
          </w:p>
        </w:tc>
        <w:tc>
          <w:tcPr>
            <w:tcW w:w="2899" w:type="dxa"/>
          </w:tcPr>
          <w:p w14:paraId="40BE5193" w14:textId="77777777" w:rsidR="00755B90" w:rsidRDefault="00755B90" w:rsidP="00953A80"/>
        </w:tc>
        <w:tc>
          <w:tcPr>
            <w:tcW w:w="1070" w:type="dxa"/>
          </w:tcPr>
          <w:p w14:paraId="604C3D75" w14:textId="0D93E860" w:rsidR="00755B90" w:rsidRDefault="005A204B" w:rsidP="00953A80">
            <w:r>
              <w:t>Courriel</w:t>
            </w:r>
          </w:p>
        </w:tc>
        <w:tc>
          <w:tcPr>
            <w:tcW w:w="3680" w:type="dxa"/>
          </w:tcPr>
          <w:p w14:paraId="67DE8F2A" w14:textId="77777777" w:rsidR="00755B90" w:rsidRDefault="00755B90" w:rsidP="00953A80"/>
        </w:tc>
      </w:tr>
    </w:tbl>
    <w:p w14:paraId="40FC8C7A" w14:textId="4B099A21" w:rsidR="00953A80" w:rsidRDefault="00953A80" w:rsidP="00953A80">
      <w:r>
        <w:t>*</w:t>
      </w:r>
      <w:r w:rsidRPr="00953A80">
        <w:t xml:space="preserve"> </w:t>
      </w:r>
      <w:r w:rsidR="00B50425">
        <w:t>Si l</w:t>
      </w:r>
      <w:r w:rsidRPr="00953A80">
        <w:t xml:space="preserve">e référent technique </w:t>
      </w:r>
      <w:r w:rsidR="00B50425">
        <w:t xml:space="preserve">ne dispose pas déjà d’un compte, il/elle </w:t>
      </w:r>
      <w:r w:rsidRPr="00953A80">
        <w:t xml:space="preserve">s’engage à créer un compte sur la plateforme </w:t>
      </w:r>
      <w:r>
        <w:t xml:space="preserve">Guyane-SIG : </w:t>
      </w:r>
      <w:hyperlink r:id="rId19" w:history="1">
        <w:r w:rsidR="00B50425" w:rsidRPr="002D7D96">
          <w:rPr>
            <w:rStyle w:val="Lienhypertexte"/>
          </w:rPr>
          <w:t>https://www.guyane-sig.fr/login/fr/signup/</w:t>
        </w:r>
      </w:hyperlink>
      <w:r w:rsidR="00B50425">
        <w:t xml:space="preserve"> </w:t>
      </w:r>
    </w:p>
    <w:p w14:paraId="6FFC0909" w14:textId="77777777" w:rsidR="00B50425" w:rsidRDefault="00B50425" w:rsidP="00953A80"/>
    <w:p w14:paraId="4319C77C" w14:textId="77777777" w:rsidR="00B50425" w:rsidRDefault="00B50425" w:rsidP="00953A80"/>
    <w:p w14:paraId="51385E13" w14:textId="50744E02" w:rsidR="00B50425" w:rsidRDefault="00B50425" w:rsidP="00953A80">
      <w:r>
        <w:t>Fait à :</w:t>
      </w:r>
      <w:r>
        <w:tab/>
      </w:r>
      <w:r>
        <w:tab/>
      </w:r>
      <w:r>
        <w:tab/>
      </w:r>
      <w:r>
        <w:tab/>
      </w:r>
      <w:r>
        <w:tab/>
      </w:r>
      <w:r>
        <w:tab/>
        <w:t>Le :</w:t>
      </w:r>
    </w:p>
    <w:p w14:paraId="34BEFE95" w14:textId="551D46A6" w:rsidR="00B50425" w:rsidRDefault="00B50425" w:rsidP="00953A80"/>
    <w:tbl>
      <w:tblPr>
        <w:tblStyle w:val="Grilledutableau"/>
        <w:tblW w:w="0" w:type="auto"/>
        <w:jc w:val="right"/>
        <w:tblLook w:val="04A0" w:firstRow="1" w:lastRow="0" w:firstColumn="1" w:lastColumn="0" w:noHBand="0" w:noVBand="1"/>
      </w:tblPr>
      <w:tblGrid>
        <w:gridCol w:w="3964"/>
      </w:tblGrid>
      <w:tr w:rsidR="00A1705D" w14:paraId="318F9A77" w14:textId="77777777" w:rsidTr="00A1705D">
        <w:trPr>
          <w:trHeight w:val="303"/>
          <w:jc w:val="right"/>
        </w:trPr>
        <w:tc>
          <w:tcPr>
            <w:tcW w:w="3964" w:type="dxa"/>
          </w:tcPr>
          <w:p w14:paraId="5B7BA5AC" w14:textId="5F2C35A1" w:rsidR="00A1705D" w:rsidRDefault="00A1705D" w:rsidP="00953A80">
            <w:r>
              <w:t>Signature et cachet de la structure :</w:t>
            </w:r>
          </w:p>
        </w:tc>
      </w:tr>
      <w:tr w:rsidR="00A1705D" w14:paraId="575364B4" w14:textId="77777777" w:rsidTr="00A1705D">
        <w:trPr>
          <w:trHeight w:val="314"/>
          <w:jc w:val="right"/>
        </w:trPr>
        <w:tc>
          <w:tcPr>
            <w:tcW w:w="3964" w:type="dxa"/>
          </w:tcPr>
          <w:p w14:paraId="5F40D73E" w14:textId="77777777" w:rsidR="00A1705D" w:rsidRDefault="00A1705D" w:rsidP="00953A80"/>
          <w:p w14:paraId="4FBF6653" w14:textId="77777777" w:rsidR="00A1705D" w:rsidRDefault="00A1705D" w:rsidP="00A1705D">
            <w:pPr>
              <w:jc w:val="center"/>
            </w:pPr>
          </w:p>
          <w:p w14:paraId="39911FA9" w14:textId="77777777" w:rsidR="00A1705D" w:rsidRDefault="00A1705D" w:rsidP="00A1705D">
            <w:pPr>
              <w:jc w:val="center"/>
            </w:pPr>
          </w:p>
          <w:p w14:paraId="1BE0AF2D" w14:textId="77777777" w:rsidR="00A1705D" w:rsidRDefault="00A1705D" w:rsidP="00A1705D">
            <w:pPr>
              <w:jc w:val="center"/>
            </w:pPr>
          </w:p>
          <w:p w14:paraId="2C39C652" w14:textId="77777777" w:rsidR="00A1705D" w:rsidRDefault="00A1705D" w:rsidP="00A1705D">
            <w:pPr>
              <w:jc w:val="center"/>
            </w:pPr>
          </w:p>
          <w:p w14:paraId="6D259F0B" w14:textId="77777777" w:rsidR="00A1705D" w:rsidRDefault="00A1705D" w:rsidP="00953A80"/>
        </w:tc>
      </w:tr>
    </w:tbl>
    <w:p w14:paraId="1E1C95B0" w14:textId="77777777" w:rsidR="00755B90" w:rsidRDefault="00755B90" w:rsidP="00953A80"/>
    <w:p w14:paraId="5B877F2A" w14:textId="28FB784E" w:rsidR="00755B90" w:rsidRPr="005A204B" w:rsidRDefault="00755B90" w:rsidP="00A1705D">
      <w:pPr>
        <w:jc w:val="center"/>
        <w:rPr>
          <w:b/>
          <w:bCs/>
        </w:rPr>
      </w:pPr>
      <w:r w:rsidRPr="005A204B">
        <w:rPr>
          <w:b/>
          <w:bCs/>
        </w:rPr>
        <w:t xml:space="preserve">Formulaire à retourner à </w:t>
      </w:r>
      <w:hyperlink r:id="rId20" w:history="1">
        <w:r w:rsidRPr="005A204B">
          <w:rPr>
            <w:rStyle w:val="Lienhypertexte"/>
            <w:b/>
            <w:bCs/>
          </w:rPr>
          <w:t>guyane-sig@ctguyane.fr</w:t>
        </w:r>
      </w:hyperlink>
    </w:p>
    <w:sectPr w:rsidR="00755B90" w:rsidRPr="005A204B" w:rsidSect="008E6DBD">
      <w:headerReference w:type="default" r:id="rId21"/>
      <w:footerReference w:type="default" r:id="rId22"/>
      <w:pgSz w:w="11906" w:h="16838"/>
      <w:pgMar w:top="1418" w:right="1133" w:bottom="709" w:left="1134" w:header="709" w:footer="709"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4F303" w14:textId="77777777" w:rsidR="00D44C31" w:rsidRDefault="00D44C31">
      <w:pPr>
        <w:spacing w:line="240" w:lineRule="auto"/>
      </w:pPr>
      <w:r>
        <w:separator/>
      </w:r>
    </w:p>
  </w:endnote>
  <w:endnote w:type="continuationSeparator" w:id="0">
    <w:p w14:paraId="5B05022B" w14:textId="77777777" w:rsidR="00D44C31" w:rsidRDefault="00D44C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ptos">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7B22" w14:textId="13E815A2" w:rsidR="00B9367B" w:rsidRPr="002F5610" w:rsidRDefault="00B9367B" w:rsidP="00A1705D">
    <w:pPr>
      <w:pStyle w:val="Pieddepage"/>
      <w:jc w:val="right"/>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sidRPr="00895C55">
      <w:rPr>
        <w:rFonts w:asciiTheme="majorHAnsi" w:hAnsiTheme="majorHAnsi" w:cstheme="majorHAnsi"/>
        <w:color w:val="808080" w:themeColor="background1" w:themeShade="80"/>
        <w:sz w:val="20"/>
        <w:szCs w:val="20"/>
      </w:rPr>
      <w:tab/>
    </w:r>
    <w:r w:rsidRPr="00895C55">
      <w:rPr>
        <w:rFonts w:asciiTheme="majorHAnsi" w:hAnsiTheme="majorHAnsi" w:cstheme="majorHAnsi"/>
        <w:color w:val="808080" w:themeColor="background1" w:themeShade="80"/>
        <w:sz w:val="20"/>
        <w:szCs w:val="20"/>
      </w:rPr>
      <w:tab/>
    </w:r>
    <w:r>
      <w:rPr>
        <w:rFonts w:asciiTheme="majorHAnsi" w:hAnsiTheme="majorHAnsi" w:cstheme="majorHAnsi"/>
        <w:color w:val="808080" w:themeColor="background1" w:themeShade="80"/>
        <w:sz w:val="20"/>
        <w:szCs w:val="20"/>
      </w:rPr>
      <w:tab/>
    </w:r>
    <w:r w:rsidRPr="00895C55">
      <w:rPr>
        <w:rFonts w:asciiTheme="majorHAnsi" w:hAnsiTheme="majorHAnsi" w:cstheme="majorHAnsi"/>
        <w:color w:val="808080" w:themeColor="background1" w:themeShade="80"/>
        <w:sz w:val="20"/>
        <w:szCs w:val="20"/>
      </w:rPr>
      <w:tab/>
      <w:t xml:space="preserve">Page </w:t>
    </w:r>
    <w:r w:rsidRPr="00895C55">
      <w:rPr>
        <w:rFonts w:asciiTheme="majorHAnsi" w:hAnsiTheme="majorHAnsi" w:cstheme="majorHAnsi"/>
        <w:color w:val="808080" w:themeColor="background1" w:themeShade="80"/>
        <w:sz w:val="20"/>
        <w:szCs w:val="20"/>
      </w:rPr>
      <w:fldChar w:fldCharType="begin"/>
    </w:r>
    <w:r w:rsidRPr="00895C55">
      <w:rPr>
        <w:rFonts w:ascii="Calibri" w:hAnsi="Calibri" w:cs="Calibri"/>
        <w:color w:val="808080" w:themeColor="background1" w:themeShade="80"/>
        <w:sz w:val="20"/>
        <w:szCs w:val="20"/>
      </w:rPr>
      <w:instrText>PAGE</w:instrText>
    </w:r>
    <w:r w:rsidRPr="00895C55">
      <w:rPr>
        <w:rFonts w:ascii="Calibri" w:hAnsi="Calibri" w:cs="Calibri"/>
        <w:color w:val="808080" w:themeColor="background1" w:themeShade="80"/>
        <w:sz w:val="20"/>
        <w:szCs w:val="20"/>
      </w:rPr>
      <w:fldChar w:fldCharType="separate"/>
    </w:r>
    <w:r>
      <w:rPr>
        <w:rFonts w:ascii="Calibri" w:hAnsi="Calibri" w:cs="Calibri"/>
        <w:noProof/>
        <w:color w:val="808080" w:themeColor="background1" w:themeShade="80"/>
        <w:sz w:val="20"/>
        <w:szCs w:val="20"/>
      </w:rPr>
      <w:t>2</w:t>
    </w:r>
    <w:r w:rsidRPr="00895C55">
      <w:rPr>
        <w:rFonts w:ascii="Calibri" w:hAnsi="Calibri" w:cs="Calibri"/>
        <w:color w:val="808080" w:themeColor="background1" w:themeShade="80"/>
        <w:sz w:val="20"/>
        <w:szCs w:val="20"/>
      </w:rPr>
      <w:fldChar w:fldCharType="end"/>
    </w:r>
    <w:r w:rsidRPr="00895C55">
      <w:rPr>
        <w:rFonts w:asciiTheme="majorHAnsi" w:hAnsiTheme="majorHAnsi" w:cstheme="majorHAnsi"/>
        <w:color w:val="808080" w:themeColor="background1" w:themeShade="80"/>
        <w:sz w:val="20"/>
        <w:szCs w:val="20"/>
      </w:rPr>
      <w:t xml:space="preserve"> / </w:t>
    </w:r>
    <w:r w:rsidRPr="00895C55">
      <w:rPr>
        <w:rFonts w:asciiTheme="majorHAnsi" w:hAnsiTheme="majorHAnsi" w:cstheme="majorHAnsi"/>
        <w:color w:val="808080" w:themeColor="background1" w:themeShade="80"/>
        <w:sz w:val="20"/>
        <w:szCs w:val="20"/>
      </w:rPr>
      <w:fldChar w:fldCharType="begin"/>
    </w:r>
    <w:r w:rsidRPr="00895C55">
      <w:rPr>
        <w:rFonts w:ascii="Calibri" w:hAnsi="Calibri" w:cs="Calibri"/>
        <w:color w:val="808080" w:themeColor="background1" w:themeShade="80"/>
        <w:sz w:val="20"/>
        <w:szCs w:val="20"/>
      </w:rPr>
      <w:instrText>NUMPAGES</w:instrText>
    </w:r>
    <w:r w:rsidRPr="00895C55">
      <w:rPr>
        <w:rFonts w:ascii="Calibri" w:hAnsi="Calibri" w:cs="Calibri"/>
        <w:color w:val="808080" w:themeColor="background1" w:themeShade="80"/>
        <w:sz w:val="20"/>
        <w:szCs w:val="20"/>
      </w:rPr>
      <w:fldChar w:fldCharType="separate"/>
    </w:r>
    <w:r>
      <w:rPr>
        <w:rFonts w:ascii="Calibri" w:hAnsi="Calibri" w:cs="Calibri"/>
        <w:noProof/>
        <w:color w:val="808080" w:themeColor="background1" w:themeShade="80"/>
        <w:sz w:val="20"/>
        <w:szCs w:val="20"/>
      </w:rPr>
      <w:t>4</w:t>
    </w:r>
    <w:r w:rsidRPr="00895C55">
      <w:rPr>
        <w:rFonts w:ascii="Calibri" w:hAnsi="Calibri" w:cs="Calibri"/>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0E817" w14:textId="77777777" w:rsidR="00D44C31" w:rsidRDefault="00D44C31">
      <w:pPr>
        <w:spacing w:line="240" w:lineRule="auto"/>
      </w:pPr>
      <w:r>
        <w:separator/>
      </w:r>
    </w:p>
  </w:footnote>
  <w:footnote w:type="continuationSeparator" w:id="0">
    <w:p w14:paraId="1DA89249" w14:textId="77777777" w:rsidR="00D44C31" w:rsidRDefault="00D44C31">
      <w:pPr>
        <w:spacing w:line="240" w:lineRule="auto"/>
      </w:pPr>
      <w:r>
        <w:continuationSeparator/>
      </w:r>
    </w:p>
  </w:footnote>
  <w:footnote w:id="1">
    <w:p w14:paraId="14384C87" w14:textId="55C9879C" w:rsidR="00B9367B" w:rsidRDefault="00B9367B">
      <w:pPr>
        <w:pStyle w:val="Notedebasdepage"/>
      </w:pPr>
      <w:r>
        <w:rPr>
          <w:rStyle w:val="Appelnotedebasdep"/>
        </w:rPr>
        <w:footnoteRef/>
      </w:r>
      <w:r>
        <w:t xml:space="preserve"> </w:t>
      </w:r>
      <w:hyperlink r:id="rId1" w:history="1">
        <w:r w:rsidRPr="006649B3">
          <w:rPr>
            <w:rStyle w:val="Lienhypertexte"/>
          </w:rPr>
          <w:t>https://www.legifrance.gouv.fr/codes/texte_lc/LEGITEXT000006070633/</w:t>
        </w:r>
      </w:hyperlink>
      <w:r>
        <w:t xml:space="preserve"> </w:t>
      </w:r>
    </w:p>
  </w:footnote>
  <w:footnote w:id="2">
    <w:p w14:paraId="507E01E1" w14:textId="0471C699" w:rsidR="00B9367B" w:rsidRDefault="00B9367B">
      <w:pPr>
        <w:pStyle w:val="Notedebasdepage"/>
      </w:pPr>
      <w:r>
        <w:rPr>
          <w:rStyle w:val="Appelnotedebasdep"/>
        </w:rPr>
        <w:footnoteRef/>
      </w:r>
      <w:r>
        <w:t xml:space="preserve"> </w:t>
      </w:r>
      <w:hyperlink r:id="rId2" w:history="1">
        <w:r w:rsidRPr="006649B3">
          <w:rPr>
            <w:rStyle w:val="Lienhypertexte"/>
          </w:rPr>
          <w:t>https://www.ecologie.gouv.fr/politiques-publiques/directive-europeenne-inspire</w:t>
        </w:r>
      </w:hyperlink>
      <w:r>
        <w:t xml:space="preserve"> </w:t>
      </w:r>
    </w:p>
  </w:footnote>
  <w:footnote w:id="3">
    <w:p w14:paraId="7739803A" w14:textId="77777777" w:rsidR="00B9367B" w:rsidRDefault="00B9367B" w:rsidP="00E568B1">
      <w:pPr>
        <w:pStyle w:val="Notedebasdepage"/>
      </w:pPr>
      <w:r>
        <w:rPr>
          <w:rStyle w:val="Appelnotedebasdep"/>
        </w:rPr>
        <w:footnoteRef/>
      </w:r>
      <w:r>
        <w:t xml:space="preserve"> Pour approfondir, Pascal Rivière, « </w:t>
      </w:r>
      <w:hyperlink r:id="rId3" w:history="1">
        <w:r w:rsidRPr="00F91D34">
          <w:rPr>
            <w:rStyle w:val="Lienhypertexte"/>
          </w:rPr>
          <w:t>qu’est-ce qu’une donnée ? </w:t>
        </w:r>
      </w:hyperlink>
      <w:r>
        <w:t>», courrier des statistiques, n°5, décembre 2020.</w:t>
      </w:r>
    </w:p>
  </w:footnote>
  <w:footnote w:id="4">
    <w:p w14:paraId="2E18F7B5" w14:textId="7CADB611" w:rsidR="00B9367B" w:rsidRDefault="00B9367B">
      <w:pPr>
        <w:pStyle w:val="Notedebasdepage"/>
      </w:pPr>
      <w:r>
        <w:rPr>
          <w:rStyle w:val="Appelnotedebasdep"/>
        </w:rPr>
        <w:footnoteRef/>
      </w:r>
      <w:r>
        <w:t xml:space="preserve"> </w:t>
      </w:r>
      <w:hyperlink r:id="rId4" w:history="1">
        <w:r w:rsidRPr="006649B3">
          <w:rPr>
            <w:rStyle w:val="Lienhypertexte"/>
          </w:rPr>
          <w:t>https://www.ecologie.gouv.fr/politiques-publiques/loi-portant-nouvelle-organisation-territoriale-republique-notre</w:t>
        </w:r>
      </w:hyperlink>
      <w:r>
        <w:t xml:space="preserve"> </w:t>
      </w:r>
    </w:p>
  </w:footnote>
  <w:footnote w:id="5">
    <w:p w14:paraId="15F95AB7" w14:textId="48398B85" w:rsidR="00B9367B" w:rsidRDefault="00B9367B">
      <w:pPr>
        <w:pStyle w:val="Notedebasdepage"/>
      </w:pPr>
      <w:r>
        <w:rPr>
          <w:rStyle w:val="Appelnotedebasdep"/>
        </w:rPr>
        <w:footnoteRef/>
      </w:r>
      <w:r>
        <w:t xml:space="preserve"> </w:t>
      </w:r>
      <w:hyperlink r:id="rId5" w:history="1">
        <w:r w:rsidRPr="006649B3">
          <w:rPr>
            <w:rStyle w:val="Lienhypertexte"/>
          </w:rPr>
          <w:t>https://www.legifrance.gouv.fr/dossierlegislatif/JORFDOLE000031589829/</w:t>
        </w:r>
      </w:hyperlink>
      <w:r>
        <w:t xml:space="preserve"> </w:t>
      </w:r>
    </w:p>
  </w:footnote>
  <w:footnote w:id="6">
    <w:p w14:paraId="20C1C8EA" w14:textId="3DFC7333" w:rsidR="00B9367B" w:rsidRDefault="00B9367B">
      <w:pPr>
        <w:pStyle w:val="Notedebasdepage"/>
      </w:pPr>
      <w:r>
        <w:rPr>
          <w:rStyle w:val="Appelnotedebasdep"/>
        </w:rPr>
        <w:footnoteRef/>
      </w:r>
      <w:r>
        <w:t xml:space="preserve"> </w:t>
      </w:r>
      <w:r w:rsidRPr="002F5610">
        <w:t>Informations numérisées de tous types : nombre, texte, image, vidéo, audio, coordonnées géographiques,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652B7" w14:textId="54D07601" w:rsidR="00B9367B" w:rsidRPr="00895C55" w:rsidRDefault="00B9367B">
    <w:pPr>
      <w:tabs>
        <w:tab w:val="left" w:pos="3503"/>
        <w:tab w:val="right" w:pos="9638"/>
      </w:tabs>
      <w:spacing w:line="240" w:lineRule="auto"/>
      <w:rPr>
        <w:color w:val="808080" w:themeColor="background1" w:themeShade="80"/>
        <w:sz w:val="18"/>
        <w:szCs w:val="18"/>
      </w:rPr>
    </w:pPr>
    <w:r>
      <w:rPr>
        <w:b/>
        <w:color w:val="808080" w:themeColor="background1" w:themeShade="80"/>
        <w:sz w:val="18"/>
        <w:szCs w:val="18"/>
      </w:rPr>
      <w:t>Charte de Guyane-SIG</w:t>
    </w:r>
    <w:r w:rsidRPr="00895C55">
      <w:rPr>
        <w:b/>
        <w:color w:val="808080" w:themeColor="background1" w:themeShade="80"/>
        <w:sz w:val="18"/>
        <w:szCs w:val="18"/>
      </w:rPr>
      <w:tab/>
    </w:r>
    <w:r w:rsidRPr="00895C55">
      <w:rPr>
        <w:b/>
        <w:color w:val="808080" w:themeColor="background1" w:themeShade="8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E171E"/>
    <w:multiLevelType w:val="hybridMultilevel"/>
    <w:tmpl w:val="62C82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D3A56"/>
    <w:multiLevelType w:val="hybridMultilevel"/>
    <w:tmpl w:val="8026BDF4"/>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BC25CC"/>
    <w:multiLevelType w:val="hybridMultilevel"/>
    <w:tmpl w:val="9B326D32"/>
    <w:lvl w:ilvl="0" w:tplc="0A301DFC">
      <w:start w:val="2"/>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CA34526"/>
    <w:multiLevelType w:val="multilevel"/>
    <w:tmpl w:val="95542F1C"/>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2CE6890"/>
    <w:multiLevelType w:val="hybridMultilevel"/>
    <w:tmpl w:val="541E5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EF3C90"/>
    <w:multiLevelType w:val="hybridMultilevel"/>
    <w:tmpl w:val="3F528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AB2665"/>
    <w:multiLevelType w:val="multilevel"/>
    <w:tmpl w:val="A34C316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786D06"/>
    <w:multiLevelType w:val="hybridMultilevel"/>
    <w:tmpl w:val="C17A1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FB0B7E"/>
    <w:multiLevelType w:val="hybridMultilevel"/>
    <w:tmpl w:val="82F675F0"/>
    <w:lvl w:ilvl="0" w:tplc="040C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A33630D"/>
    <w:multiLevelType w:val="hybridMultilevel"/>
    <w:tmpl w:val="50786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E36254"/>
    <w:multiLevelType w:val="hybridMultilevel"/>
    <w:tmpl w:val="1BA4C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F20703"/>
    <w:multiLevelType w:val="multilevel"/>
    <w:tmpl w:val="53181AC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2" w15:restartNumberingAfterBreak="0">
    <w:nsid w:val="3B06B9B5"/>
    <w:multiLevelType w:val="hybridMultilevel"/>
    <w:tmpl w:val="5F1AC502"/>
    <w:lvl w:ilvl="0" w:tplc="8E1A0120">
      <w:start w:val="1"/>
      <w:numFmt w:val="bullet"/>
      <w:lvlText w:val="-"/>
      <w:lvlJc w:val="left"/>
      <w:pPr>
        <w:ind w:left="720" w:hanging="360"/>
      </w:pPr>
      <w:rPr>
        <w:rFonts w:ascii="Aptos" w:hAnsi="Aptos" w:hint="default"/>
      </w:rPr>
    </w:lvl>
    <w:lvl w:ilvl="1" w:tplc="69D82302">
      <w:start w:val="1"/>
      <w:numFmt w:val="bullet"/>
      <w:lvlText w:val="o"/>
      <w:lvlJc w:val="left"/>
      <w:pPr>
        <w:ind w:left="1440" w:hanging="360"/>
      </w:pPr>
      <w:rPr>
        <w:rFonts w:ascii="Courier New" w:hAnsi="Courier New" w:hint="default"/>
      </w:rPr>
    </w:lvl>
    <w:lvl w:ilvl="2" w:tplc="75409DFE">
      <w:start w:val="1"/>
      <w:numFmt w:val="bullet"/>
      <w:lvlText w:val=""/>
      <w:lvlJc w:val="left"/>
      <w:pPr>
        <w:ind w:left="2160" w:hanging="360"/>
      </w:pPr>
      <w:rPr>
        <w:rFonts w:ascii="Wingdings" w:hAnsi="Wingdings" w:hint="default"/>
      </w:rPr>
    </w:lvl>
    <w:lvl w:ilvl="3" w:tplc="C9381D20">
      <w:start w:val="1"/>
      <w:numFmt w:val="bullet"/>
      <w:lvlText w:val=""/>
      <w:lvlJc w:val="left"/>
      <w:pPr>
        <w:ind w:left="2880" w:hanging="360"/>
      </w:pPr>
      <w:rPr>
        <w:rFonts w:ascii="Symbol" w:hAnsi="Symbol" w:hint="default"/>
      </w:rPr>
    </w:lvl>
    <w:lvl w:ilvl="4" w:tplc="B3F8BB74">
      <w:start w:val="1"/>
      <w:numFmt w:val="bullet"/>
      <w:lvlText w:val="o"/>
      <w:lvlJc w:val="left"/>
      <w:pPr>
        <w:ind w:left="3600" w:hanging="360"/>
      </w:pPr>
      <w:rPr>
        <w:rFonts w:ascii="Courier New" w:hAnsi="Courier New" w:hint="default"/>
      </w:rPr>
    </w:lvl>
    <w:lvl w:ilvl="5" w:tplc="EBF8447A">
      <w:start w:val="1"/>
      <w:numFmt w:val="bullet"/>
      <w:lvlText w:val=""/>
      <w:lvlJc w:val="left"/>
      <w:pPr>
        <w:ind w:left="4320" w:hanging="360"/>
      </w:pPr>
      <w:rPr>
        <w:rFonts w:ascii="Wingdings" w:hAnsi="Wingdings" w:hint="default"/>
      </w:rPr>
    </w:lvl>
    <w:lvl w:ilvl="6" w:tplc="90EE7DD0">
      <w:start w:val="1"/>
      <w:numFmt w:val="bullet"/>
      <w:lvlText w:val=""/>
      <w:lvlJc w:val="left"/>
      <w:pPr>
        <w:ind w:left="5040" w:hanging="360"/>
      </w:pPr>
      <w:rPr>
        <w:rFonts w:ascii="Symbol" w:hAnsi="Symbol" w:hint="default"/>
      </w:rPr>
    </w:lvl>
    <w:lvl w:ilvl="7" w:tplc="1820D4DA">
      <w:start w:val="1"/>
      <w:numFmt w:val="bullet"/>
      <w:lvlText w:val="o"/>
      <w:lvlJc w:val="left"/>
      <w:pPr>
        <w:ind w:left="5760" w:hanging="360"/>
      </w:pPr>
      <w:rPr>
        <w:rFonts w:ascii="Courier New" w:hAnsi="Courier New" w:hint="default"/>
      </w:rPr>
    </w:lvl>
    <w:lvl w:ilvl="8" w:tplc="32B4AD2A">
      <w:start w:val="1"/>
      <w:numFmt w:val="bullet"/>
      <w:lvlText w:val=""/>
      <w:lvlJc w:val="left"/>
      <w:pPr>
        <w:ind w:left="6480" w:hanging="360"/>
      </w:pPr>
      <w:rPr>
        <w:rFonts w:ascii="Wingdings" w:hAnsi="Wingdings" w:hint="default"/>
      </w:rPr>
    </w:lvl>
  </w:abstractNum>
  <w:abstractNum w:abstractNumId="13" w15:restartNumberingAfterBreak="0">
    <w:nsid w:val="461B2AE3"/>
    <w:multiLevelType w:val="multilevel"/>
    <w:tmpl w:val="3854585A"/>
    <w:lvl w:ilvl="0">
      <w:start w:val="1"/>
      <w:numFmt w:val="decimal"/>
      <w:pStyle w:val="Styl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20E66"/>
    <w:multiLevelType w:val="hybridMultilevel"/>
    <w:tmpl w:val="3DB24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C34B8E"/>
    <w:multiLevelType w:val="hybridMultilevel"/>
    <w:tmpl w:val="94D8C0A8"/>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3B2C0E"/>
    <w:multiLevelType w:val="hybridMultilevel"/>
    <w:tmpl w:val="AFBC5FCA"/>
    <w:lvl w:ilvl="0" w:tplc="2408A65A">
      <w:start w:val="1"/>
      <w:numFmt w:val="bullet"/>
      <w:lvlText w:val=""/>
      <w:lvlJc w:val="left"/>
      <w:pPr>
        <w:ind w:left="720" w:hanging="360"/>
      </w:pPr>
      <w:rPr>
        <w:rFonts w:ascii="Symbol" w:hAnsi="Symbol" w:hint="default"/>
      </w:rPr>
    </w:lvl>
    <w:lvl w:ilvl="1" w:tplc="514A03A0">
      <w:start w:val="1"/>
      <w:numFmt w:val="bullet"/>
      <w:lvlText w:val="o"/>
      <w:lvlJc w:val="left"/>
      <w:pPr>
        <w:ind w:left="1440" w:hanging="360"/>
      </w:pPr>
      <w:rPr>
        <w:rFonts w:ascii="Courier New" w:hAnsi="Courier New" w:hint="default"/>
      </w:rPr>
    </w:lvl>
    <w:lvl w:ilvl="2" w:tplc="5C70A688">
      <w:start w:val="1"/>
      <w:numFmt w:val="bullet"/>
      <w:lvlText w:val=""/>
      <w:lvlJc w:val="left"/>
      <w:pPr>
        <w:ind w:left="2160" w:hanging="360"/>
      </w:pPr>
      <w:rPr>
        <w:rFonts w:ascii="Wingdings" w:hAnsi="Wingdings" w:hint="default"/>
      </w:rPr>
    </w:lvl>
    <w:lvl w:ilvl="3" w:tplc="40EC00BA">
      <w:start w:val="1"/>
      <w:numFmt w:val="bullet"/>
      <w:lvlText w:val=""/>
      <w:lvlJc w:val="left"/>
      <w:pPr>
        <w:ind w:left="2880" w:hanging="360"/>
      </w:pPr>
      <w:rPr>
        <w:rFonts w:ascii="Symbol" w:hAnsi="Symbol" w:hint="default"/>
      </w:rPr>
    </w:lvl>
    <w:lvl w:ilvl="4" w:tplc="1DDE1F52">
      <w:start w:val="1"/>
      <w:numFmt w:val="bullet"/>
      <w:lvlText w:val="o"/>
      <w:lvlJc w:val="left"/>
      <w:pPr>
        <w:ind w:left="3600" w:hanging="360"/>
      </w:pPr>
      <w:rPr>
        <w:rFonts w:ascii="Courier New" w:hAnsi="Courier New" w:hint="default"/>
      </w:rPr>
    </w:lvl>
    <w:lvl w:ilvl="5" w:tplc="ECF863EA">
      <w:start w:val="1"/>
      <w:numFmt w:val="bullet"/>
      <w:lvlText w:val=""/>
      <w:lvlJc w:val="left"/>
      <w:pPr>
        <w:ind w:left="4320" w:hanging="360"/>
      </w:pPr>
      <w:rPr>
        <w:rFonts w:ascii="Wingdings" w:hAnsi="Wingdings" w:hint="default"/>
      </w:rPr>
    </w:lvl>
    <w:lvl w:ilvl="6" w:tplc="86981E88">
      <w:start w:val="1"/>
      <w:numFmt w:val="bullet"/>
      <w:lvlText w:val=""/>
      <w:lvlJc w:val="left"/>
      <w:pPr>
        <w:ind w:left="5040" w:hanging="360"/>
      </w:pPr>
      <w:rPr>
        <w:rFonts w:ascii="Symbol" w:hAnsi="Symbol" w:hint="default"/>
      </w:rPr>
    </w:lvl>
    <w:lvl w:ilvl="7" w:tplc="C930BBBC">
      <w:start w:val="1"/>
      <w:numFmt w:val="bullet"/>
      <w:lvlText w:val="o"/>
      <w:lvlJc w:val="left"/>
      <w:pPr>
        <w:ind w:left="5760" w:hanging="360"/>
      </w:pPr>
      <w:rPr>
        <w:rFonts w:ascii="Courier New" w:hAnsi="Courier New" w:hint="default"/>
      </w:rPr>
    </w:lvl>
    <w:lvl w:ilvl="8" w:tplc="CD4208FE">
      <w:start w:val="1"/>
      <w:numFmt w:val="bullet"/>
      <w:lvlText w:val=""/>
      <w:lvlJc w:val="left"/>
      <w:pPr>
        <w:ind w:left="6480" w:hanging="360"/>
      </w:pPr>
      <w:rPr>
        <w:rFonts w:ascii="Wingdings" w:hAnsi="Wingdings" w:hint="default"/>
      </w:rPr>
    </w:lvl>
  </w:abstractNum>
  <w:abstractNum w:abstractNumId="17" w15:restartNumberingAfterBreak="0">
    <w:nsid w:val="4D877954"/>
    <w:multiLevelType w:val="hybridMultilevel"/>
    <w:tmpl w:val="D20CB974"/>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E03FD8"/>
    <w:multiLevelType w:val="hybridMultilevel"/>
    <w:tmpl w:val="F724DFD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57EE1A52"/>
    <w:multiLevelType w:val="hybridMultilevel"/>
    <w:tmpl w:val="BDEEFC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F01D6B"/>
    <w:multiLevelType w:val="hybridMultilevel"/>
    <w:tmpl w:val="98601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79F9C5"/>
    <w:multiLevelType w:val="multilevel"/>
    <w:tmpl w:val="79C4D56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FC5A75"/>
    <w:multiLevelType w:val="multilevel"/>
    <w:tmpl w:val="FC5AA488"/>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3" w15:restartNumberingAfterBreak="0">
    <w:nsid w:val="5E576E55"/>
    <w:multiLevelType w:val="hybridMultilevel"/>
    <w:tmpl w:val="1E644192"/>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7A4BA6"/>
    <w:multiLevelType w:val="hybridMultilevel"/>
    <w:tmpl w:val="43C07F22"/>
    <w:lvl w:ilvl="0" w:tplc="B75A7E50">
      <w:start w:val="2"/>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640C7A14"/>
    <w:multiLevelType w:val="hybridMultilevel"/>
    <w:tmpl w:val="586225BA"/>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2A5FBB"/>
    <w:multiLevelType w:val="hybridMultilevel"/>
    <w:tmpl w:val="8DDA8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E55A79"/>
    <w:multiLevelType w:val="hybridMultilevel"/>
    <w:tmpl w:val="2BD27130"/>
    <w:lvl w:ilvl="0" w:tplc="BB62381E">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8C6EE1"/>
    <w:multiLevelType w:val="multilevel"/>
    <w:tmpl w:val="F5E29B7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E03292"/>
    <w:multiLevelType w:val="hybridMultilevel"/>
    <w:tmpl w:val="A3768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2E6B50"/>
    <w:multiLevelType w:val="hybridMultilevel"/>
    <w:tmpl w:val="695A0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CB5115B"/>
    <w:multiLevelType w:val="hybridMultilevel"/>
    <w:tmpl w:val="04521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16"/>
  </w:num>
  <w:num w:numId="4">
    <w:abstractNumId w:val="6"/>
  </w:num>
  <w:num w:numId="5">
    <w:abstractNumId w:val="3"/>
  </w:num>
  <w:num w:numId="6">
    <w:abstractNumId w:val="21"/>
  </w:num>
  <w:num w:numId="7">
    <w:abstractNumId w:val="13"/>
  </w:num>
  <w:num w:numId="8">
    <w:abstractNumId w:val="11"/>
  </w:num>
  <w:num w:numId="9">
    <w:abstractNumId w:val="22"/>
  </w:num>
  <w:num w:numId="10">
    <w:abstractNumId w:val="19"/>
  </w:num>
  <w:num w:numId="11">
    <w:abstractNumId w:val="30"/>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31"/>
  </w:num>
  <w:num w:numId="26">
    <w:abstractNumId w:val="26"/>
  </w:num>
  <w:num w:numId="27">
    <w:abstractNumId w:val="7"/>
  </w:num>
  <w:num w:numId="28">
    <w:abstractNumId w:val="10"/>
  </w:num>
  <w:num w:numId="29">
    <w:abstractNumId w:val="9"/>
  </w:num>
  <w:num w:numId="30">
    <w:abstractNumId w:val="23"/>
  </w:num>
  <w:num w:numId="31">
    <w:abstractNumId w:val="1"/>
  </w:num>
  <w:num w:numId="32">
    <w:abstractNumId w:val="4"/>
  </w:num>
  <w:num w:numId="33">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0"/>
  </w:num>
  <w:num w:numId="36">
    <w:abstractNumId w:val="13"/>
  </w:num>
  <w:num w:numId="37">
    <w:abstractNumId w:val="13"/>
  </w:num>
  <w:num w:numId="38">
    <w:abstractNumId w:val="17"/>
  </w:num>
  <w:num w:numId="39">
    <w:abstractNumId w:val="29"/>
  </w:num>
  <w:num w:numId="40">
    <w:abstractNumId w:val="15"/>
  </w:num>
  <w:num w:numId="41">
    <w:abstractNumId w:val="18"/>
  </w:num>
  <w:num w:numId="42">
    <w:abstractNumId w:val="8"/>
  </w:num>
  <w:num w:numId="43">
    <w:abstractNumId w:val="0"/>
  </w:num>
  <w:num w:numId="44">
    <w:abstractNumId w:val="5"/>
  </w:num>
  <w:num w:numId="45">
    <w:abstractNumId w:val="24"/>
  </w:num>
  <w:num w:numId="46">
    <w:abstractNumId w:val="2"/>
  </w:num>
  <w:num w:numId="47">
    <w:abstractNumId w:val="13"/>
  </w:num>
  <w:num w:numId="48">
    <w:abstractNumId w:val="13"/>
  </w:num>
  <w:num w:numId="49">
    <w:abstractNumId w:val="13"/>
  </w:num>
  <w:num w:numId="50">
    <w:abstractNumId w:val="13"/>
  </w:num>
  <w:num w:numId="51">
    <w:abstractNumId w:val="13"/>
  </w:num>
  <w:num w:numId="52">
    <w:abstractNumId w:val="13"/>
  </w:num>
  <w:num w:numId="53">
    <w:abstractNumId w:val="14"/>
  </w:num>
  <w:num w:numId="54">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3DB"/>
    <w:rsid w:val="00002C5A"/>
    <w:rsid w:val="000104CE"/>
    <w:rsid w:val="00013932"/>
    <w:rsid w:val="00020E16"/>
    <w:rsid w:val="000218B2"/>
    <w:rsid w:val="00021992"/>
    <w:rsid w:val="00024FC6"/>
    <w:rsid w:val="00025189"/>
    <w:rsid w:val="00025E4F"/>
    <w:rsid w:val="000306B7"/>
    <w:rsid w:val="00033F19"/>
    <w:rsid w:val="00034E96"/>
    <w:rsid w:val="00036AD7"/>
    <w:rsid w:val="00045555"/>
    <w:rsid w:val="0005671D"/>
    <w:rsid w:val="00062700"/>
    <w:rsid w:val="00080C92"/>
    <w:rsid w:val="000816D6"/>
    <w:rsid w:val="00084E1E"/>
    <w:rsid w:val="00085966"/>
    <w:rsid w:val="00094998"/>
    <w:rsid w:val="0009619B"/>
    <w:rsid w:val="000A467C"/>
    <w:rsid w:val="000A5B9D"/>
    <w:rsid w:val="000C43CE"/>
    <w:rsid w:val="000D2E5B"/>
    <w:rsid w:val="000D7F8E"/>
    <w:rsid w:val="000E33DB"/>
    <w:rsid w:val="000E53C5"/>
    <w:rsid w:val="00107CF7"/>
    <w:rsid w:val="00115E28"/>
    <w:rsid w:val="00116D4D"/>
    <w:rsid w:val="00125F15"/>
    <w:rsid w:val="00133B8B"/>
    <w:rsid w:val="001351BA"/>
    <w:rsid w:val="00137C6A"/>
    <w:rsid w:val="00146643"/>
    <w:rsid w:val="00151C48"/>
    <w:rsid w:val="001525BA"/>
    <w:rsid w:val="0015571F"/>
    <w:rsid w:val="00155E6D"/>
    <w:rsid w:val="00156DFE"/>
    <w:rsid w:val="0016443D"/>
    <w:rsid w:val="00170DF9"/>
    <w:rsid w:val="0017300A"/>
    <w:rsid w:val="001768F0"/>
    <w:rsid w:val="001820E0"/>
    <w:rsid w:val="001847B9"/>
    <w:rsid w:val="001A6D66"/>
    <w:rsid w:val="001B38AE"/>
    <w:rsid w:val="001C1569"/>
    <w:rsid w:val="001C630C"/>
    <w:rsid w:val="001E4908"/>
    <w:rsid w:val="001F2182"/>
    <w:rsid w:val="001F515C"/>
    <w:rsid w:val="001F7CD5"/>
    <w:rsid w:val="0020054C"/>
    <w:rsid w:val="002121C6"/>
    <w:rsid w:val="00213C83"/>
    <w:rsid w:val="0022263C"/>
    <w:rsid w:val="002230FF"/>
    <w:rsid w:val="00227893"/>
    <w:rsid w:val="00231B12"/>
    <w:rsid w:val="00235C0D"/>
    <w:rsid w:val="00240F23"/>
    <w:rsid w:val="0025694A"/>
    <w:rsid w:val="0026451C"/>
    <w:rsid w:val="00290850"/>
    <w:rsid w:val="002A0AC2"/>
    <w:rsid w:val="002A5D66"/>
    <w:rsid w:val="002B1194"/>
    <w:rsid w:val="002B3E9F"/>
    <w:rsid w:val="002B615B"/>
    <w:rsid w:val="002B7D96"/>
    <w:rsid w:val="002C0CF1"/>
    <w:rsid w:val="002C7D60"/>
    <w:rsid w:val="002E0F7F"/>
    <w:rsid w:val="002E16CE"/>
    <w:rsid w:val="002E279E"/>
    <w:rsid w:val="002F1B3A"/>
    <w:rsid w:val="002F5610"/>
    <w:rsid w:val="003028F9"/>
    <w:rsid w:val="00304DB9"/>
    <w:rsid w:val="00304F17"/>
    <w:rsid w:val="00317549"/>
    <w:rsid w:val="003204B7"/>
    <w:rsid w:val="003251C3"/>
    <w:rsid w:val="0032681F"/>
    <w:rsid w:val="00355977"/>
    <w:rsid w:val="00363F93"/>
    <w:rsid w:val="00365F5F"/>
    <w:rsid w:val="00381A72"/>
    <w:rsid w:val="00381D80"/>
    <w:rsid w:val="00383FA1"/>
    <w:rsid w:val="00390B18"/>
    <w:rsid w:val="003A0EC8"/>
    <w:rsid w:val="003A42DB"/>
    <w:rsid w:val="003A7729"/>
    <w:rsid w:val="003B0DC8"/>
    <w:rsid w:val="003B49C2"/>
    <w:rsid w:val="003B52D3"/>
    <w:rsid w:val="003B6191"/>
    <w:rsid w:val="003B6FE0"/>
    <w:rsid w:val="003B78F0"/>
    <w:rsid w:val="003C5213"/>
    <w:rsid w:val="003C6E38"/>
    <w:rsid w:val="003D3D07"/>
    <w:rsid w:val="003E4E79"/>
    <w:rsid w:val="003E763F"/>
    <w:rsid w:val="003F5860"/>
    <w:rsid w:val="003F5EC9"/>
    <w:rsid w:val="004004AE"/>
    <w:rsid w:val="00402BEC"/>
    <w:rsid w:val="00406289"/>
    <w:rsid w:val="00411CFD"/>
    <w:rsid w:val="00417018"/>
    <w:rsid w:val="00423CFD"/>
    <w:rsid w:val="00424D5B"/>
    <w:rsid w:val="004259C5"/>
    <w:rsid w:val="00426B7E"/>
    <w:rsid w:val="00431785"/>
    <w:rsid w:val="00432B4C"/>
    <w:rsid w:val="00435AAF"/>
    <w:rsid w:val="0043601D"/>
    <w:rsid w:val="004374F3"/>
    <w:rsid w:val="00437B50"/>
    <w:rsid w:val="00441EF9"/>
    <w:rsid w:val="00456C09"/>
    <w:rsid w:val="004675C1"/>
    <w:rsid w:val="00485FDF"/>
    <w:rsid w:val="00490215"/>
    <w:rsid w:val="0049403E"/>
    <w:rsid w:val="004A35B7"/>
    <w:rsid w:val="004A4BD0"/>
    <w:rsid w:val="004B3A94"/>
    <w:rsid w:val="004B5256"/>
    <w:rsid w:val="004B71AE"/>
    <w:rsid w:val="004C0E43"/>
    <w:rsid w:val="004C6AB0"/>
    <w:rsid w:val="004D0DB3"/>
    <w:rsid w:val="004D2BF3"/>
    <w:rsid w:val="004D62C7"/>
    <w:rsid w:val="004E4FDF"/>
    <w:rsid w:val="004F7F77"/>
    <w:rsid w:val="0051611F"/>
    <w:rsid w:val="005209AA"/>
    <w:rsid w:val="00527A52"/>
    <w:rsid w:val="00533D9C"/>
    <w:rsid w:val="00536F92"/>
    <w:rsid w:val="00544554"/>
    <w:rsid w:val="00546101"/>
    <w:rsid w:val="005520FD"/>
    <w:rsid w:val="00560207"/>
    <w:rsid w:val="0056307F"/>
    <w:rsid w:val="00564DD9"/>
    <w:rsid w:val="005669F3"/>
    <w:rsid w:val="00570A25"/>
    <w:rsid w:val="00577ADA"/>
    <w:rsid w:val="005816C3"/>
    <w:rsid w:val="00584D9D"/>
    <w:rsid w:val="005A204B"/>
    <w:rsid w:val="005A68D4"/>
    <w:rsid w:val="005C7984"/>
    <w:rsid w:val="005D2405"/>
    <w:rsid w:val="005D2923"/>
    <w:rsid w:val="005D3E9F"/>
    <w:rsid w:val="005E40CB"/>
    <w:rsid w:val="005E76CE"/>
    <w:rsid w:val="005F3B78"/>
    <w:rsid w:val="00604A45"/>
    <w:rsid w:val="006071D1"/>
    <w:rsid w:val="006269A7"/>
    <w:rsid w:val="006369E8"/>
    <w:rsid w:val="00656A14"/>
    <w:rsid w:val="00661A85"/>
    <w:rsid w:val="006639EA"/>
    <w:rsid w:val="006754DD"/>
    <w:rsid w:val="0068238B"/>
    <w:rsid w:val="006919F2"/>
    <w:rsid w:val="0069279B"/>
    <w:rsid w:val="006A0CF8"/>
    <w:rsid w:val="006A1023"/>
    <w:rsid w:val="006A62FB"/>
    <w:rsid w:val="006A65FC"/>
    <w:rsid w:val="006A7CA0"/>
    <w:rsid w:val="006B4730"/>
    <w:rsid w:val="006B76E4"/>
    <w:rsid w:val="006C4514"/>
    <w:rsid w:val="006D171A"/>
    <w:rsid w:val="006D2FFA"/>
    <w:rsid w:val="006D3E62"/>
    <w:rsid w:val="006E189A"/>
    <w:rsid w:val="006E4578"/>
    <w:rsid w:val="006F3B7A"/>
    <w:rsid w:val="006F57DD"/>
    <w:rsid w:val="006F5D51"/>
    <w:rsid w:val="006F6B3C"/>
    <w:rsid w:val="00703E90"/>
    <w:rsid w:val="0071479B"/>
    <w:rsid w:val="00720740"/>
    <w:rsid w:val="00723476"/>
    <w:rsid w:val="00724DBE"/>
    <w:rsid w:val="00725C85"/>
    <w:rsid w:val="00740C0E"/>
    <w:rsid w:val="00740FCA"/>
    <w:rsid w:val="00741BC5"/>
    <w:rsid w:val="00752F84"/>
    <w:rsid w:val="00753244"/>
    <w:rsid w:val="00755B90"/>
    <w:rsid w:val="00757B56"/>
    <w:rsid w:val="0076065E"/>
    <w:rsid w:val="007619A6"/>
    <w:rsid w:val="00774FB8"/>
    <w:rsid w:val="0077540D"/>
    <w:rsid w:val="00775CBF"/>
    <w:rsid w:val="00790069"/>
    <w:rsid w:val="00795921"/>
    <w:rsid w:val="007A0EF9"/>
    <w:rsid w:val="007A39BF"/>
    <w:rsid w:val="007B46B5"/>
    <w:rsid w:val="007B6389"/>
    <w:rsid w:val="007C341A"/>
    <w:rsid w:val="007C3728"/>
    <w:rsid w:val="007C4DC9"/>
    <w:rsid w:val="007C4F2D"/>
    <w:rsid w:val="007D08F7"/>
    <w:rsid w:val="007D4029"/>
    <w:rsid w:val="007D4964"/>
    <w:rsid w:val="007F091D"/>
    <w:rsid w:val="007F23D5"/>
    <w:rsid w:val="007F2C30"/>
    <w:rsid w:val="007F5F66"/>
    <w:rsid w:val="00811DED"/>
    <w:rsid w:val="0082524F"/>
    <w:rsid w:val="00840498"/>
    <w:rsid w:val="008473F6"/>
    <w:rsid w:val="00851122"/>
    <w:rsid w:val="0085609E"/>
    <w:rsid w:val="00871812"/>
    <w:rsid w:val="00873F5A"/>
    <w:rsid w:val="00884ADF"/>
    <w:rsid w:val="00895C55"/>
    <w:rsid w:val="00897076"/>
    <w:rsid w:val="008B4405"/>
    <w:rsid w:val="008B5950"/>
    <w:rsid w:val="008D7FF3"/>
    <w:rsid w:val="008E6DBD"/>
    <w:rsid w:val="008F2DFA"/>
    <w:rsid w:val="009003BA"/>
    <w:rsid w:val="009269F3"/>
    <w:rsid w:val="00930F7B"/>
    <w:rsid w:val="0094370C"/>
    <w:rsid w:val="009468B5"/>
    <w:rsid w:val="009524E0"/>
    <w:rsid w:val="00953A80"/>
    <w:rsid w:val="009543D2"/>
    <w:rsid w:val="00955EAE"/>
    <w:rsid w:val="009565C2"/>
    <w:rsid w:val="00961DEF"/>
    <w:rsid w:val="0097782E"/>
    <w:rsid w:val="00985893"/>
    <w:rsid w:val="0099074C"/>
    <w:rsid w:val="009956BF"/>
    <w:rsid w:val="009B59BB"/>
    <w:rsid w:val="009B780A"/>
    <w:rsid w:val="009C52FC"/>
    <w:rsid w:val="009C542C"/>
    <w:rsid w:val="009D2442"/>
    <w:rsid w:val="009E3E19"/>
    <w:rsid w:val="009E438C"/>
    <w:rsid w:val="009E5CEB"/>
    <w:rsid w:val="009E7D2F"/>
    <w:rsid w:val="009F25D7"/>
    <w:rsid w:val="009F3E45"/>
    <w:rsid w:val="009F6B02"/>
    <w:rsid w:val="00A0112C"/>
    <w:rsid w:val="00A02F3B"/>
    <w:rsid w:val="00A10AAB"/>
    <w:rsid w:val="00A1705D"/>
    <w:rsid w:val="00A2639C"/>
    <w:rsid w:val="00A40757"/>
    <w:rsid w:val="00A40A62"/>
    <w:rsid w:val="00A430EF"/>
    <w:rsid w:val="00A45D48"/>
    <w:rsid w:val="00A4605E"/>
    <w:rsid w:val="00A466FA"/>
    <w:rsid w:val="00A477C5"/>
    <w:rsid w:val="00A50AA3"/>
    <w:rsid w:val="00A629FD"/>
    <w:rsid w:val="00A63F2A"/>
    <w:rsid w:val="00A64EF6"/>
    <w:rsid w:val="00A70F29"/>
    <w:rsid w:val="00A7722C"/>
    <w:rsid w:val="00A81F10"/>
    <w:rsid w:val="00A83302"/>
    <w:rsid w:val="00A83F39"/>
    <w:rsid w:val="00A8780C"/>
    <w:rsid w:val="00AB00A0"/>
    <w:rsid w:val="00AB2684"/>
    <w:rsid w:val="00AD1137"/>
    <w:rsid w:val="00AD1AF1"/>
    <w:rsid w:val="00AE0A69"/>
    <w:rsid w:val="00AE7D32"/>
    <w:rsid w:val="00AF0131"/>
    <w:rsid w:val="00AF5E64"/>
    <w:rsid w:val="00B0008B"/>
    <w:rsid w:val="00B133CD"/>
    <w:rsid w:val="00B13EF5"/>
    <w:rsid w:val="00B157E1"/>
    <w:rsid w:val="00B16271"/>
    <w:rsid w:val="00B23C80"/>
    <w:rsid w:val="00B25114"/>
    <w:rsid w:val="00B25460"/>
    <w:rsid w:val="00B3184A"/>
    <w:rsid w:val="00B346F5"/>
    <w:rsid w:val="00B3488A"/>
    <w:rsid w:val="00B362B6"/>
    <w:rsid w:val="00B50425"/>
    <w:rsid w:val="00B567F0"/>
    <w:rsid w:val="00B6291F"/>
    <w:rsid w:val="00B7588F"/>
    <w:rsid w:val="00B767D9"/>
    <w:rsid w:val="00B9367B"/>
    <w:rsid w:val="00BA27FB"/>
    <w:rsid w:val="00BA3642"/>
    <w:rsid w:val="00BB0242"/>
    <w:rsid w:val="00BB05CD"/>
    <w:rsid w:val="00BB62CF"/>
    <w:rsid w:val="00BC64CB"/>
    <w:rsid w:val="00BD269B"/>
    <w:rsid w:val="00BD49AF"/>
    <w:rsid w:val="00BD60EE"/>
    <w:rsid w:val="00BDB645"/>
    <w:rsid w:val="00BE78F2"/>
    <w:rsid w:val="00BE7C5E"/>
    <w:rsid w:val="00BF4B7D"/>
    <w:rsid w:val="00BF5FA1"/>
    <w:rsid w:val="00C03F84"/>
    <w:rsid w:val="00C05781"/>
    <w:rsid w:val="00C06906"/>
    <w:rsid w:val="00C06C92"/>
    <w:rsid w:val="00C13903"/>
    <w:rsid w:val="00C14C4E"/>
    <w:rsid w:val="00C15DDE"/>
    <w:rsid w:val="00C24390"/>
    <w:rsid w:val="00C244CE"/>
    <w:rsid w:val="00C25088"/>
    <w:rsid w:val="00C316D8"/>
    <w:rsid w:val="00C318E1"/>
    <w:rsid w:val="00C33948"/>
    <w:rsid w:val="00C401D9"/>
    <w:rsid w:val="00C4607E"/>
    <w:rsid w:val="00C65EAC"/>
    <w:rsid w:val="00C72FD9"/>
    <w:rsid w:val="00C85257"/>
    <w:rsid w:val="00C85973"/>
    <w:rsid w:val="00C87211"/>
    <w:rsid w:val="00C929AA"/>
    <w:rsid w:val="00C942A5"/>
    <w:rsid w:val="00C9575F"/>
    <w:rsid w:val="00CA3662"/>
    <w:rsid w:val="00CB3210"/>
    <w:rsid w:val="00CB3901"/>
    <w:rsid w:val="00CB7B87"/>
    <w:rsid w:val="00CC16A0"/>
    <w:rsid w:val="00CC3256"/>
    <w:rsid w:val="00CC6BD2"/>
    <w:rsid w:val="00CD139A"/>
    <w:rsid w:val="00CD68A2"/>
    <w:rsid w:val="00CD694B"/>
    <w:rsid w:val="00CF3194"/>
    <w:rsid w:val="00D01B3F"/>
    <w:rsid w:val="00D12BFB"/>
    <w:rsid w:val="00D22F5C"/>
    <w:rsid w:val="00D30B0D"/>
    <w:rsid w:val="00D33731"/>
    <w:rsid w:val="00D37854"/>
    <w:rsid w:val="00D4042B"/>
    <w:rsid w:val="00D41ACD"/>
    <w:rsid w:val="00D41EFF"/>
    <w:rsid w:val="00D44C31"/>
    <w:rsid w:val="00D54149"/>
    <w:rsid w:val="00D55D15"/>
    <w:rsid w:val="00D57090"/>
    <w:rsid w:val="00D609D5"/>
    <w:rsid w:val="00D60F3A"/>
    <w:rsid w:val="00D658F9"/>
    <w:rsid w:val="00D70AB5"/>
    <w:rsid w:val="00D7255D"/>
    <w:rsid w:val="00D733ED"/>
    <w:rsid w:val="00D73ECC"/>
    <w:rsid w:val="00D74D0D"/>
    <w:rsid w:val="00D77A5D"/>
    <w:rsid w:val="00D821A9"/>
    <w:rsid w:val="00D903B9"/>
    <w:rsid w:val="00D96678"/>
    <w:rsid w:val="00DA1105"/>
    <w:rsid w:val="00DB0555"/>
    <w:rsid w:val="00DB4C8F"/>
    <w:rsid w:val="00DB6F5D"/>
    <w:rsid w:val="00DC7E79"/>
    <w:rsid w:val="00DD05B0"/>
    <w:rsid w:val="00DD2448"/>
    <w:rsid w:val="00DD49DD"/>
    <w:rsid w:val="00DE2A16"/>
    <w:rsid w:val="00DE33CA"/>
    <w:rsid w:val="00DF016E"/>
    <w:rsid w:val="00DF3A89"/>
    <w:rsid w:val="00DF457E"/>
    <w:rsid w:val="00DF7933"/>
    <w:rsid w:val="00E000BA"/>
    <w:rsid w:val="00E047B9"/>
    <w:rsid w:val="00E04CB2"/>
    <w:rsid w:val="00E15A6B"/>
    <w:rsid w:val="00E16456"/>
    <w:rsid w:val="00E274A3"/>
    <w:rsid w:val="00E27B55"/>
    <w:rsid w:val="00E31E29"/>
    <w:rsid w:val="00E403AF"/>
    <w:rsid w:val="00E42C56"/>
    <w:rsid w:val="00E568B1"/>
    <w:rsid w:val="00E56AB3"/>
    <w:rsid w:val="00E649A1"/>
    <w:rsid w:val="00E6724B"/>
    <w:rsid w:val="00E7705B"/>
    <w:rsid w:val="00E81EEC"/>
    <w:rsid w:val="00E83837"/>
    <w:rsid w:val="00E841E8"/>
    <w:rsid w:val="00E967FD"/>
    <w:rsid w:val="00EA6A64"/>
    <w:rsid w:val="00EB61CC"/>
    <w:rsid w:val="00EC764F"/>
    <w:rsid w:val="00ED68A9"/>
    <w:rsid w:val="00ED7873"/>
    <w:rsid w:val="00EE0B8B"/>
    <w:rsid w:val="00EE1459"/>
    <w:rsid w:val="00EE3085"/>
    <w:rsid w:val="00EE4138"/>
    <w:rsid w:val="00EE5D8F"/>
    <w:rsid w:val="00EF3831"/>
    <w:rsid w:val="00EF665E"/>
    <w:rsid w:val="00F00EF6"/>
    <w:rsid w:val="00F1081A"/>
    <w:rsid w:val="00F10C25"/>
    <w:rsid w:val="00F15C7E"/>
    <w:rsid w:val="00F168AA"/>
    <w:rsid w:val="00F17ABC"/>
    <w:rsid w:val="00F24927"/>
    <w:rsid w:val="00F24DE5"/>
    <w:rsid w:val="00F26A99"/>
    <w:rsid w:val="00F27EF2"/>
    <w:rsid w:val="00F41B02"/>
    <w:rsid w:val="00F47EF6"/>
    <w:rsid w:val="00F501AB"/>
    <w:rsid w:val="00F51797"/>
    <w:rsid w:val="00F6076E"/>
    <w:rsid w:val="00F65695"/>
    <w:rsid w:val="00F6706A"/>
    <w:rsid w:val="00F67B34"/>
    <w:rsid w:val="00F70578"/>
    <w:rsid w:val="00F801FE"/>
    <w:rsid w:val="00F80285"/>
    <w:rsid w:val="00F824AF"/>
    <w:rsid w:val="00FA555C"/>
    <w:rsid w:val="00FB0F5D"/>
    <w:rsid w:val="00FB1957"/>
    <w:rsid w:val="00FB7041"/>
    <w:rsid w:val="00FC23D2"/>
    <w:rsid w:val="00FD4B9D"/>
    <w:rsid w:val="00FE5813"/>
    <w:rsid w:val="00FF0229"/>
    <w:rsid w:val="00FF36E5"/>
    <w:rsid w:val="00FF3984"/>
    <w:rsid w:val="00FF3DA7"/>
    <w:rsid w:val="0163CDF1"/>
    <w:rsid w:val="02BE3938"/>
    <w:rsid w:val="0306EAAF"/>
    <w:rsid w:val="0354892D"/>
    <w:rsid w:val="042E3136"/>
    <w:rsid w:val="0516159E"/>
    <w:rsid w:val="05BEB618"/>
    <w:rsid w:val="06835059"/>
    <w:rsid w:val="06B97B7D"/>
    <w:rsid w:val="07051F24"/>
    <w:rsid w:val="072B51C3"/>
    <w:rsid w:val="07413CB6"/>
    <w:rsid w:val="07D3A1DE"/>
    <w:rsid w:val="07F2280B"/>
    <w:rsid w:val="08D0F705"/>
    <w:rsid w:val="0995118C"/>
    <w:rsid w:val="0B2A66BE"/>
    <w:rsid w:val="0B2D33D5"/>
    <w:rsid w:val="0CA9A59E"/>
    <w:rsid w:val="0EFC83C1"/>
    <w:rsid w:val="0F2B74FD"/>
    <w:rsid w:val="0FD16C4C"/>
    <w:rsid w:val="0FF07D82"/>
    <w:rsid w:val="112EA0C6"/>
    <w:rsid w:val="117E1F01"/>
    <w:rsid w:val="12169E02"/>
    <w:rsid w:val="13B5907F"/>
    <w:rsid w:val="13C8F2C7"/>
    <w:rsid w:val="13ED4455"/>
    <w:rsid w:val="146941A0"/>
    <w:rsid w:val="161D090B"/>
    <w:rsid w:val="16652E43"/>
    <w:rsid w:val="16E261AC"/>
    <w:rsid w:val="17AA79AA"/>
    <w:rsid w:val="17E9EF03"/>
    <w:rsid w:val="17F2EA0F"/>
    <w:rsid w:val="18BF9312"/>
    <w:rsid w:val="18DDCD5E"/>
    <w:rsid w:val="18E5E25D"/>
    <w:rsid w:val="1942AC0F"/>
    <w:rsid w:val="19F8004A"/>
    <w:rsid w:val="1A7078E8"/>
    <w:rsid w:val="1B3F88E2"/>
    <w:rsid w:val="1B47B572"/>
    <w:rsid w:val="1BDCF7BA"/>
    <w:rsid w:val="1C224A98"/>
    <w:rsid w:val="1C421978"/>
    <w:rsid w:val="1F08396A"/>
    <w:rsid w:val="1F5945C7"/>
    <w:rsid w:val="1FCDF7F1"/>
    <w:rsid w:val="208CAC9E"/>
    <w:rsid w:val="21183D40"/>
    <w:rsid w:val="213FE9D8"/>
    <w:rsid w:val="21724175"/>
    <w:rsid w:val="217CA456"/>
    <w:rsid w:val="22B46FD3"/>
    <w:rsid w:val="2378C63A"/>
    <w:rsid w:val="2501CBB7"/>
    <w:rsid w:val="25383EC8"/>
    <w:rsid w:val="255B917F"/>
    <w:rsid w:val="25BF309B"/>
    <w:rsid w:val="25D41587"/>
    <w:rsid w:val="26831DF7"/>
    <w:rsid w:val="275E48A2"/>
    <w:rsid w:val="27B5D561"/>
    <w:rsid w:val="2884F659"/>
    <w:rsid w:val="2884F722"/>
    <w:rsid w:val="28C7D034"/>
    <w:rsid w:val="29AC0EFA"/>
    <w:rsid w:val="29C68956"/>
    <w:rsid w:val="2A5B524D"/>
    <w:rsid w:val="2A78673F"/>
    <w:rsid w:val="2AD22516"/>
    <w:rsid w:val="2C1A8671"/>
    <w:rsid w:val="2CDF4651"/>
    <w:rsid w:val="2D02229A"/>
    <w:rsid w:val="2D92CEB8"/>
    <w:rsid w:val="2E7A4DA1"/>
    <w:rsid w:val="2EFACA54"/>
    <w:rsid w:val="2F74C149"/>
    <w:rsid w:val="2FEA9299"/>
    <w:rsid w:val="3099E0E6"/>
    <w:rsid w:val="3182890A"/>
    <w:rsid w:val="31C949ED"/>
    <w:rsid w:val="32C2D92C"/>
    <w:rsid w:val="32DB52EE"/>
    <w:rsid w:val="3386F8F4"/>
    <w:rsid w:val="33946384"/>
    <w:rsid w:val="33BF1B36"/>
    <w:rsid w:val="341CA69C"/>
    <w:rsid w:val="343E097A"/>
    <w:rsid w:val="352129E6"/>
    <w:rsid w:val="3603F45D"/>
    <w:rsid w:val="36874D08"/>
    <w:rsid w:val="36E08799"/>
    <w:rsid w:val="3812A7C0"/>
    <w:rsid w:val="38B7EA2D"/>
    <w:rsid w:val="3A1C475A"/>
    <w:rsid w:val="3A1F479F"/>
    <w:rsid w:val="3B69F740"/>
    <w:rsid w:val="3B8342F6"/>
    <w:rsid w:val="3CBAB104"/>
    <w:rsid w:val="3D44C82A"/>
    <w:rsid w:val="3D8086A6"/>
    <w:rsid w:val="3F72026E"/>
    <w:rsid w:val="3FB5E185"/>
    <w:rsid w:val="4097770D"/>
    <w:rsid w:val="41CB0E85"/>
    <w:rsid w:val="424077CF"/>
    <w:rsid w:val="42980FF1"/>
    <w:rsid w:val="42A3AD0B"/>
    <w:rsid w:val="42CE9E1D"/>
    <w:rsid w:val="42F58759"/>
    <w:rsid w:val="432129D4"/>
    <w:rsid w:val="4379ED9B"/>
    <w:rsid w:val="450A2808"/>
    <w:rsid w:val="46415C02"/>
    <w:rsid w:val="464DA986"/>
    <w:rsid w:val="46EEB9A6"/>
    <w:rsid w:val="477B3785"/>
    <w:rsid w:val="47D86EBB"/>
    <w:rsid w:val="47F57949"/>
    <w:rsid w:val="480E759B"/>
    <w:rsid w:val="488E769C"/>
    <w:rsid w:val="4917FBFD"/>
    <w:rsid w:val="4929A044"/>
    <w:rsid w:val="494E3733"/>
    <w:rsid w:val="49AF4B30"/>
    <w:rsid w:val="4A2B20E9"/>
    <w:rsid w:val="4A2CCBCA"/>
    <w:rsid w:val="4AEDA3FB"/>
    <w:rsid w:val="4BD0A8E9"/>
    <w:rsid w:val="4C605A83"/>
    <w:rsid w:val="4E2EB7E7"/>
    <w:rsid w:val="4E5AFF16"/>
    <w:rsid w:val="4EDFD167"/>
    <w:rsid w:val="4EE7BC55"/>
    <w:rsid w:val="5046E06A"/>
    <w:rsid w:val="5119E33E"/>
    <w:rsid w:val="51501A88"/>
    <w:rsid w:val="51676140"/>
    <w:rsid w:val="5207C654"/>
    <w:rsid w:val="5279FB08"/>
    <w:rsid w:val="52EDAFD9"/>
    <w:rsid w:val="5313E0DC"/>
    <w:rsid w:val="531B1509"/>
    <w:rsid w:val="53CD89E1"/>
    <w:rsid w:val="546F4CD4"/>
    <w:rsid w:val="54A88E74"/>
    <w:rsid w:val="55CEEE20"/>
    <w:rsid w:val="56B5FFAF"/>
    <w:rsid w:val="5764519C"/>
    <w:rsid w:val="578FEEC3"/>
    <w:rsid w:val="57AC8699"/>
    <w:rsid w:val="57F51150"/>
    <w:rsid w:val="58110A6D"/>
    <w:rsid w:val="58ABADC0"/>
    <w:rsid w:val="58E23A07"/>
    <w:rsid w:val="591A27B3"/>
    <w:rsid w:val="5BF8DB0C"/>
    <w:rsid w:val="5D19CC0D"/>
    <w:rsid w:val="5E766E56"/>
    <w:rsid w:val="5ED6981D"/>
    <w:rsid w:val="5EDD762A"/>
    <w:rsid w:val="5EDDDEB5"/>
    <w:rsid w:val="5EFC1398"/>
    <w:rsid w:val="607D13FD"/>
    <w:rsid w:val="61051FE0"/>
    <w:rsid w:val="610A5ADA"/>
    <w:rsid w:val="61525DF0"/>
    <w:rsid w:val="617927E5"/>
    <w:rsid w:val="61E6F83A"/>
    <w:rsid w:val="6320B2C3"/>
    <w:rsid w:val="6377BE82"/>
    <w:rsid w:val="638CB254"/>
    <w:rsid w:val="6708A30B"/>
    <w:rsid w:val="674644A2"/>
    <w:rsid w:val="680CBB21"/>
    <w:rsid w:val="68E1B40E"/>
    <w:rsid w:val="69D763C6"/>
    <w:rsid w:val="6AD72105"/>
    <w:rsid w:val="6AEDBC8C"/>
    <w:rsid w:val="6B1A350F"/>
    <w:rsid w:val="6CBE5F3F"/>
    <w:rsid w:val="6D1F92B0"/>
    <w:rsid w:val="6D66118F"/>
    <w:rsid w:val="6E279DDE"/>
    <w:rsid w:val="6F7A5D0D"/>
    <w:rsid w:val="722EFE4C"/>
    <w:rsid w:val="7345DD76"/>
    <w:rsid w:val="75851BFB"/>
    <w:rsid w:val="7680FC1A"/>
    <w:rsid w:val="7799A29F"/>
    <w:rsid w:val="77CAB266"/>
    <w:rsid w:val="77E95B03"/>
    <w:rsid w:val="78302921"/>
    <w:rsid w:val="79B6342A"/>
    <w:rsid w:val="7B1D9680"/>
    <w:rsid w:val="7B414590"/>
    <w:rsid w:val="7BB4D0A2"/>
    <w:rsid w:val="7BC8E1B6"/>
    <w:rsid w:val="7E12D1CB"/>
    <w:rsid w:val="7F0069DF"/>
    <w:rsid w:val="7F026704"/>
    <w:rsid w:val="7F1C6D54"/>
    <w:rsid w:val="7F44A550"/>
    <w:rsid w:val="7F9C3AA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C518"/>
  <w15:docId w15:val="{4EE7A23A-3E39-4E21-9A03-FCA8B87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A"/>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jc w:val="both"/>
    </w:pPr>
    <w:rPr>
      <w:sz w:val="22"/>
    </w:rPr>
  </w:style>
  <w:style w:type="paragraph" w:styleId="Titre1">
    <w:name w:val="heading 1"/>
    <w:basedOn w:val="Normal"/>
    <w:next w:val="Normal"/>
    <w:link w:val="Titre1Car"/>
    <w:qFormat/>
    <w:pPr>
      <w:spacing w:before="600" w:after="240" w:line="240" w:lineRule="auto"/>
      <w:ind w:left="357" w:hanging="357"/>
      <w:outlineLvl w:val="0"/>
    </w:pPr>
    <w:rPr>
      <w:b/>
      <w:smallCaps/>
      <w:sz w:val="30"/>
      <w:szCs w:val="30"/>
    </w:rPr>
  </w:style>
  <w:style w:type="paragraph" w:styleId="Titre2">
    <w:name w:val="heading 2"/>
    <w:basedOn w:val="Normal"/>
    <w:next w:val="Normal"/>
    <w:link w:val="Titre2Car"/>
    <w:qFormat/>
    <w:rsid w:val="000D7F8E"/>
    <w:pPr>
      <w:numPr>
        <w:ilvl w:val="1"/>
        <w:numId w:val="7"/>
      </w:numPr>
      <w:tabs>
        <w:tab w:val="left" w:pos="993"/>
      </w:tabs>
      <w:spacing w:before="600" w:after="240" w:line="240" w:lineRule="auto"/>
      <w:outlineLvl w:val="1"/>
    </w:pPr>
    <w:rPr>
      <w:b/>
      <w:smallCaps/>
      <w:sz w:val="26"/>
      <w:szCs w:val="26"/>
    </w:rPr>
  </w:style>
  <w:style w:type="paragraph" w:styleId="Titre3">
    <w:name w:val="heading 3"/>
    <w:basedOn w:val="Titre2"/>
    <w:next w:val="Normal"/>
    <w:qFormat/>
    <w:rsid w:val="00DA1105"/>
    <w:pPr>
      <w:spacing w:before="360"/>
      <w:outlineLvl w:val="2"/>
    </w:pPr>
    <w:rPr>
      <w:b w:val="0"/>
      <w:smallCaps w:val="0"/>
      <w:sz w:val="24"/>
      <w:szCs w:val="24"/>
      <w:u w:val="single"/>
    </w:rPr>
  </w:style>
  <w:style w:type="paragraph" w:styleId="Titre4">
    <w:name w:val="heading 4"/>
    <w:basedOn w:val="Normal"/>
    <w:next w:val="Normal"/>
    <w:qFormat/>
    <w:pPr>
      <w:spacing w:before="360" w:line="240" w:lineRule="auto"/>
      <w:outlineLvl w:val="3"/>
    </w:pPr>
    <w:rPr>
      <w:b/>
    </w:rPr>
  </w:style>
  <w:style w:type="paragraph" w:styleId="Titre5">
    <w:name w:val="heading 5"/>
    <w:basedOn w:val="Normal"/>
    <w:next w:val="Normal"/>
    <w:qFormat/>
    <w:pPr>
      <w:keepNext/>
      <w:keepLines/>
      <w:spacing w:before="220" w:after="40"/>
      <w:outlineLvl w:val="4"/>
    </w:pPr>
    <w:rPr>
      <w:b/>
    </w:rPr>
  </w:style>
  <w:style w:type="paragraph" w:styleId="Titre6">
    <w:name w:val="heading 6"/>
    <w:basedOn w:val="Normal"/>
    <w:next w:val="Normal"/>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i w:val="0"/>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rFonts w:eastAsia="Noto Sans Symbols" w:cs="Noto Sans Symbols"/>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u w:val="none"/>
    </w:rPr>
  </w:style>
  <w:style w:type="character" w:customStyle="1" w:styleId="ListLabel101">
    <w:name w:val="ListLabel 101"/>
    <w:qFormat/>
    <w:rPr>
      <w:u w:val="none"/>
    </w:rPr>
  </w:style>
  <w:style w:type="character" w:customStyle="1" w:styleId="ListLabel102">
    <w:name w:val="ListLabel 102"/>
    <w:qFormat/>
    <w:rPr>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u w:val="none"/>
    </w:rPr>
  </w:style>
  <w:style w:type="character" w:customStyle="1" w:styleId="ListLabel110">
    <w:name w:val="ListLabel 110"/>
    <w:qFormat/>
    <w:rPr>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u w:val="none"/>
    </w:rPr>
  </w:style>
  <w:style w:type="character" w:customStyle="1" w:styleId="ListLabel119">
    <w:name w:val="ListLabel 119"/>
    <w:qFormat/>
    <w:rPr>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u w:val="none"/>
    </w:rPr>
  </w:style>
  <w:style w:type="character" w:customStyle="1" w:styleId="ListLabel128">
    <w:name w:val="ListLabel 128"/>
    <w:qFormat/>
    <w:rPr>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u w:val="none"/>
    </w:rPr>
  </w:style>
  <w:style w:type="character" w:customStyle="1" w:styleId="ListLabel137">
    <w:name w:val="ListLabel 137"/>
    <w:qFormat/>
    <w:rPr>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u w:val="none"/>
    </w:rPr>
  </w:style>
  <w:style w:type="character" w:customStyle="1" w:styleId="ListLabel146">
    <w:name w:val="ListLabel 146"/>
    <w:qFormat/>
    <w:rPr>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u w:val="none"/>
    </w:rPr>
  </w:style>
  <w:style w:type="character" w:customStyle="1" w:styleId="ListLabel155">
    <w:name w:val="ListLabel 155"/>
    <w:qFormat/>
    <w:rPr>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character" w:customStyle="1" w:styleId="ListLabel163">
    <w:name w:val="ListLabel 163"/>
    <w:qFormat/>
    <w:rPr>
      <w:u w:val="none"/>
    </w:rPr>
  </w:style>
  <w:style w:type="character" w:customStyle="1" w:styleId="ListLabel164">
    <w:name w:val="ListLabel 164"/>
    <w:qFormat/>
    <w:rPr>
      <w:u w:val="none"/>
    </w:rPr>
  </w:style>
  <w:style w:type="character" w:customStyle="1" w:styleId="ListLabel165">
    <w:name w:val="ListLabel 165"/>
    <w:qFormat/>
    <w:rPr>
      <w:u w:val="none"/>
    </w:rPr>
  </w:style>
  <w:style w:type="character" w:customStyle="1" w:styleId="ListLabel166">
    <w:name w:val="ListLabel 166"/>
    <w:qFormat/>
    <w:rPr>
      <w:u w:val="none"/>
    </w:rPr>
  </w:style>
  <w:style w:type="character" w:customStyle="1" w:styleId="ListLabel167">
    <w:name w:val="ListLabel 167"/>
    <w:qFormat/>
    <w:rPr>
      <w:u w:val="none"/>
    </w:rPr>
  </w:style>
  <w:style w:type="character" w:customStyle="1" w:styleId="ListLabel168">
    <w:name w:val="ListLabel 168"/>
    <w:qFormat/>
    <w:rPr>
      <w:u w:val="none"/>
    </w:rPr>
  </w:style>
  <w:style w:type="character" w:customStyle="1" w:styleId="ListLabel169">
    <w:name w:val="ListLabel 169"/>
    <w:qFormat/>
    <w:rPr>
      <w:u w:val="none"/>
    </w:rPr>
  </w:style>
  <w:style w:type="character" w:customStyle="1" w:styleId="ListLabel170">
    <w:name w:val="ListLabel 170"/>
    <w:qFormat/>
    <w:rPr>
      <w:u w:val="none"/>
    </w:rPr>
  </w:style>
  <w:style w:type="character" w:customStyle="1" w:styleId="ListLabel171">
    <w:name w:val="ListLabel 171"/>
    <w:qFormat/>
    <w:rPr>
      <w:u w:val="none"/>
    </w:rPr>
  </w:style>
  <w:style w:type="character" w:customStyle="1" w:styleId="ListLabel172">
    <w:name w:val="ListLabel 172"/>
    <w:qFormat/>
    <w:rPr>
      <w:u w:val="none"/>
    </w:rPr>
  </w:style>
  <w:style w:type="character" w:customStyle="1" w:styleId="ListLabel173">
    <w:name w:val="ListLabel 173"/>
    <w:qFormat/>
    <w:rPr>
      <w:u w:val="none"/>
    </w:rPr>
  </w:style>
  <w:style w:type="character" w:customStyle="1" w:styleId="ListLabel174">
    <w:name w:val="ListLabel 174"/>
    <w:qFormat/>
    <w:rPr>
      <w:u w:val="none"/>
    </w:rPr>
  </w:style>
  <w:style w:type="character" w:customStyle="1" w:styleId="ListLabel175">
    <w:name w:val="ListLabel 175"/>
    <w:qFormat/>
    <w:rPr>
      <w:u w:val="none"/>
    </w:rPr>
  </w:style>
  <w:style w:type="character" w:customStyle="1" w:styleId="ListLabel176">
    <w:name w:val="ListLabel 176"/>
    <w:qFormat/>
    <w:rPr>
      <w:u w:val="none"/>
    </w:rPr>
  </w:style>
  <w:style w:type="character" w:customStyle="1" w:styleId="ListLabel177">
    <w:name w:val="ListLabel 177"/>
    <w:qFormat/>
    <w:rPr>
      <w:u w:val="none"/>
    </w:rPr>
  </w:style>
  <w:style w:type="character" w:customStyle="1" w:styleId="ListLabel178">
    <w:name w:val="ListLabel 178"/>
    <w:qFormat/>
    <w:rPr>
      <w:u w:val="none"/>
    </w:rPr>
  </w:style>
  <w:style w:type="character" w:customStyle="1" w:styleId="ListLabel179">
    <w:name w:val="ListLabel 179"/>
    <w:qFormat/>
    <w:rPr>
      <w:u w:val="none"/>
    </w:rPr>
  </w:style>
  <w:style w:type="character" w:customStyle="1" w:styleId="ListLabel180">
    <w:name w:val="ListLabel 180"/>
    <w:qFormat/>
    <w:rPr>
      <w:u w:val="none"/>
    </w:rPr>
  </w:style>
  <w:style w:type="character" w:customStyle="1" w:styleId="ListLabel181">
    <w:name w:val="ListLabel 181"/>
    <w:qFormat/>
    <w:rPr>
      <w:u w:val="none"/>
    </w:rPr>
  </w:style>
  <w:style w:type="character" w:customStyle="1" w:styleId="ListLabel182">
    <w:name w:val="ListLabel 182"/>
    <w:qFormat/>
    <w:rPr>
      <w:u w:val="none"/>
    </w:rPr>
  </w:style>
  <w:style w:type="character" w:customStyle="1" w:styleId="ListLabel183">
    <w:name w:val="ListLabel 183"/>
    <w:qFormat/>
    <w:rPr>
      <w:u w:val="none"/>
    </w:rPr>
  </w:style>
  <w:style w:type="character" w:customStyle="1" w:styleId="ListLabel184">
    <w:name w:val="ListLabel 184"/>
    <w:qFormat/>
    <w:rPr>
      <w:u w:val="none"/>
    </w:rPr>
  </w:style>
  <w:style w:type="character" w:customStyle="1" w:styleId="ListLabel185">
    <w:name w:val="ListLabel 185"/>
    <w:qFormat/>
    <w:rPr>
      <w:u w:val="none"/>
    </w:rPr>
  </w:style>
  <w:style w:type="character" w:customStyle="1" w:styleId="ListLabel186">
    <w:name w:val="ListLabel 186"/>
    <w:qFormat/>
    <w:rPr>
      <w:u w:val="none"/>
    </w:rPr>
  </w:style>
  <w:style w:type="character" w:customStyle="1" w:styleId="ListLabel187">
    <w:name w:val="ListLabel 187"/>
    <w:qFormat/>
    <w:rPr>
      <w:u w:val="none"/>
    </w:rPr>
  </w:style>
  <w:style w:type="character" w:customStyle="1" w:styleId="ListLabel188">
    <w:name w:val="ListLabel 188"/>
    <w:qFormat/>
    <w:rPr>
      <w:u w:val="none"/>
    </w:rPr>
  </w:style>
  <w:style w:type="character" w:customStyle="1" w:styleId="ListLabel189">
    <w:name w:val="ListLabel 189"/>
    <w:qFormat/>
    <w:rPr>
      <w:u w:val="none"/>
    </w:rPr>
  </w:style>
  <w:style w:type="character" w:customStyle="1" w:styleId="ListLabel190">
    <w:name w:val="ListLabel 190"/>
    <w:qFormat/>
    <w:rPr>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u w:val="none"/>
    </w:rPr>
  </w:style>
  <w:style w:type="character" w:customStyle="1" w:styleId="ListLabel194">
    <w:name w:val="ListLabel 194"/>
    <w:qFormat/>
    <w:rPr>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ListLabel199">
    <w:name w:val="ListLabel 199"/>
    <w:qFormat/>
    <w:rPr>
      <w:u w:val="none"/>
    </w:rPr>
  </w:style>
  <w:style w:type="character" w:customStyle="1" w:styleId="ListLabel200">
    <w:name w:val="ListLabel 200"/>
    <w:qFormat/>
    <w:rPr>
      <w:u w:val="none"/>
    </w:rPr>
  </w:style>
  <w:style w:type="character" w:customStyle="1" w:styleId="ListLabel201">
    <w:name w:val="ListLabel 201"/>
    <w:qFormat/>
    <w:rPr>
      <w:u w:val="none"/>
    </w:rPr>
  </w:style>
  <w:style w:type="character" w:customStyle="1" w:styleId="ListLabel202">
    <w:name w:val="ListLabel 202"/>
    <w:qFormat/>
    <w:rPr>
      <w:u w:val="none"/>
    </w:rPr>
  </w:style>
  <w:style w:type="character" w:customStyle="1" w:styleId="ListLabel203">
    <w:name w:val="ListLabel 203"/>
    <w:qFormat/>
    <w:rPr>
      <w:u w:val="none"/>
    </w:rPr>
  </w:style>
  <w:style w:type="character" w:customStyle="1" w:styleId="ListLabel204">
    <w:name w:val="ListLabel 204"/>
    <w:qFormat/>
    <w:rPr>
      <w:u w:val="none"/>
    </w:rPr>
  </w:style>
  <w:style w:type="character" w:customStyle="1" w:styleId="ListLabel205">
    <w:name w:val="ListLabel 205"/>
    <w:qFormat/>
    <w:rPr>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u w:val="none"/>
    </w:rPr>
  </w:style>
  <w:style w:type="character" w:customStyle="1" w:styleId="ListLabel215">
    <w:name w:val="ListLabel 215"/>
    <w:qFormat/>
    <w:rPr>
      <w:u w:val="none"/>
    </w:rPr>
  </w:style>
  <w:style w:type="character" w:customStyle="1" w:styleId="ListLabel216">
    <w:name w:val="ListLabel 216"/>
    <w:qFormat/>
    <w:rPr>
      <w:u w:val="none"/>
    </w:rPr>
  </w:style>
  <w:style w:type="character" w:customStyle="1" w:styleId="ListLabel217">
    <w:name w:val="ListLabel 217"/>
    <w:qFormat/>
    <w:rPr>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u w:val="none"/>
    </w:rPr>
  </w:style>
  <w:style w:type="character" w:customStyle="1" w:styleId="ListLabel221">
    <w:name w:val="ListLabel 221"/>
    <w:qFormat/>
    <w:rPr>
      <w:u w:val="none"/>
    </w:rPr>
  </w:style>
  <w:style w:type="character" w:customStyle="1" w:styleId="ListLabel222">
    <w:name w:val="ListLabel 222"/>
    <w:qFormat/>
    <w:rPr>
      <w:u w:val="none"/>
    </w:rPr>
  </w:style>
  <w:style w:type="character" w:customStyle="1" w:styleId="ListLabel223">
    <w:name w:val="ListLabel 223"/>
    <w:qFormat/>
    <w:rPr>
      <w:u w:val="none"/>
    </w:rPr>
  </w:style>
  <w:style w:type="character" w:customStyle="1" w:styleId="ListLabel224">
    <w:name w:val="ListLabel 224"/>
    <w:qFormat/>
    <w:rPr>
      <w:u w:val="none"/>
    </w:rPr>
  </w:style>
  <w:style w:type="character" w:customStyle="1" w:styleId="ListLabel225">
    <w:name w:val="ListLabel 225"/>
    <w:qFormat/>
    <w:rPr>
      <w:u w:val="none"/>
    </w:rPr>
  </w:style>
  <w:style w:type="character" w:customStyle="1" w:styleId="ListLabel226">
    <w:name w:val="ListLabel 226"/>
    <w:qFormat/>
    <w:rPr>
      <w:u w:val="none"/>
    </w:rPr>
  </w:style>
  <w:style w:type="character" w:customStyle="1" w:styleId="ListLabel227">
    <w:name w:val="ListLabel 227"/>
    <w:qFormat/>
    <w:rPr>
      <w:u w:val="none"/>
    </w:rPr>
  </w:style>
  <w:style w:type="character" w:customStyle="1" w:styleId="ListLabel228">
    <w:name w:val="ListLabel 228"/>
    <w:qFormat/>
    <w:rPr>
      <w:u w:val="none"/>
    </w:rPr>
  </w:style>
  <w:style w:type="character" w:customStyle="1" w:styleId="ListLabel229">
    <w:name w:val="ListLabel 229"/>
    <w:qFormat/>
    <w:rPr>
      <w:u w:val="none"/>
    </w:rPr>
  </w:style>
  <w:style w:type="character" w:customStyle="1" w:styleId="ListLabel230">
    <w:name w:val="ListLabel 230"/>
    <w:qFormat/>
    <w:rPr>
      <w:u w:val="none"/>
    </w:rPr>
  </w:style>
  <w:style w:type="character" w:customStyle="1" w:styleId="ListLabel231">
    <w:name w:val="ListLabel 231"/>
    <w:qFormat/>
    <w:rPr>
      <w:u w:val="none"/>
    </w:rPr>
  </w:style>
  <w:style w:type="character" w:customStyle="1" w:styleId="ListLabel232">
    <w:name w:val="ListLabel 232"/>
    <w:qFormat/>
    <w:rPr>
      <w:u w:val="none"/>
    </w:rPr>
  </w:style>
  <w:style w:type="character" w:customStyle="1" w:styleId="ListLabel233">
    <w:name w:val="ListLabel 233"/>
    <w:qFormat/>
    <w:rPr>
      <w:u w:val="none"/>
    </w:rPr>
  </w:style>
  <w:style w:type="character" w:customStyle="1" w:styleId="ListLabel234">
    <w:name w:val="ListLabel 234"/>
    <w:qFormat/>
    <w:rPr>
      <w:u w:val="none"/>
    </w:rPr>
  </w:style>
  <w:style w:type="character" w:customStyle="1" w:styleId="ListLabel235">
    <w:name w:val="ListLabel 235"/>
    <w:qFormat/>
    <w:rPr>
      <w:u w:val="none"/>
    </w:rPr>
  </w:style>
  <w:style w:type="character" w:customStyle="1" w:styleId="ListLabel236">
    <w:name w:val="ListLabel 236"/>
    <w:qFormat/>
    <w:rPr>
      <w:u w:val="none"/>
    </w:rPr>
  </w:style>
  <w:style w:type="character" w:customStyle="1" w:styleId="ListLabel237">
    <w:name w:val="ListLabel 237"/>
    <w:qFormat/>
    <w:rPr>
      <w:u w:val="none"/>
    </w:rPr>
  </w:style>
  <w:style w:type="character" w:customStyle="1" w:styleId="ListLabel238">
    <w:name w:val="ListLabel 238"/>
    <w:qFormat/>
    <w:rPr>
      <w:u w:val="none"/>
    </w:rPr>
  </w:style>
  <w:style w:type="character" w:customStyle="1" w:styleId="ListLabel239">
    <w:name w:val="ListLabel 239"/>
    <w:qFormat/>
    <w:rPr>
      <w:u w:val="none"/>
    </w:rPr>
  </w:style>
  <w:style w:type="character" w:customStyle="1" w:styleId="ListLabel240">
    <w:name w:val="ListLabel 240"/>
    <w:qFormat/>
    <w:rPr>
      <w:u w:val="none"/>
    </w:rPr>
  </w:style>
  <w:style w:type="character" w:customStyle="1" w:styleId="ListLabel241">
    <w:name w:val="ListLabel 241"/>
    <w:qFormat/>
    <w:rPr>
      <w:u w:val="none"/>
    </w:rPr>
  </w:style>
  <w:style w:type="character" w:customStyle="1" w:styleId="ListLabel242">
    <w:name w:val="ListLabel 242"/>
    <w:qFormat/>
    <w:rPr>
      <w:u w:val="none"/>
    </w:rPr>
  </w:style>
  <w:style w:type="character" w:customStyle="1" w:styleId="ListLabel243">
    <w:name w:val="ListLabel 243"/>
    <w:qFormat/>
    <w:rPr>
      <w:u w:val="none"/>
    </w:rPr>
  </w:style>
  <w:style w:type="character" w:customStyle="1" w:styleId="ListLabel244">
    <w:name w:val="ListLabel 244"/>
    <w:qFormat/>
    <w:rPr>
      <w:u w:val="none"/>
    </w:rPr>
  </w:style>
  <w:style w:type="character" w:customStyle="1" w:styleId="ListLabel245">
    <w:name w:val="ListLabel 245"/>
    <w:qFormat/>
    <w:rPr>
      <w:u w:val="none"/>
    </w:rPr>
  </w:style>
  <w:style w:type="character" w:customStyle="1" w:styleId="ListLabel246">
    <w:name w:val="ListLabel 246"/>
    <w:qFormat/>
    <w:rPr>
      <w:u w:val="none"/>
    </w:rPr>
  </w:style>
  <w:style w:type="character" w:customStyle="1" w:styleId="ListLabel247">
    <w:name w:val="ListLabel 247"/>
    <w:qFormat/>
    <w:rPr>
      <w:u w:val="none"/>
    </w:rPr>
  </w:style>
  <w:style w:type="character" w:customStyle="1" w:styleId="ListLabel248">
    <w:name w:val="ListLabel 248"/>
    <w:qFormat/>
    <w:rPr>
      <w:u w:val="none"/>
    </w:rPr>
  </w:style>
  <w:style w:type="character" w:customStyle="1" w:styleId="ListLabel249">
    <w:name w:val="ListLabel 249"/>
    <w:qFormat/>
    <w:rPr>
      <w:u w:val="none"/>
    </w:rPr>
  </w:style>
  <w:style w:type="character" w:customStyle="1" w:styleId="ListLabel250">
    <w:name w:val="ListLabel 250"/>
    <w:qFormat/>
    <w:rPr>
      <w:u w:val="none"/>
    </w:rPr>
  </w:style>
  <w:style w:type="character" w:customStyle="1" w:styleId="ListLabel251">
    <w:name w:val="ListLabel 251"/>
    <w:qFormat/>
    <w:rPr>
      <w:u w:val="none"/>
    </w:rPr>
  </w:style>
  <w:style w:type="character" w:customStyle="1" w:styleId="ListLabel252">
    <w:name w:val="ListLabel 252"/>
    <w:qFormat/>
    <w:rPr>
      <w:u w:val="none"/>
    </w:rPr>
  </w:style>
  <w:style w:type="character" w:customStyle="1" w:styleId="ListLabel253">
    <w:name w:val="ListLabel 253"/>
    <w:qFormat/>
    <w:rPr>
      <w:u w:val="none"/>
    </w:rPr>
  </w:style>
  <w:style w:type="character" w:customStyle="1" w:styleId="ListLabel254">
    <w:name w:val="ListLabel 254"/>
    <w:qFormat/>
    <w:rPr>
      <w:u w:val="none"/>
    </w:rPr>
  </w:style>
  <w:style w:type="character" w:customStyle="1" w:styleId="ListLabel255">
    <w:name w:val="ListLabel 255"/>
    <w:qFormat/>
    <w:rPr>
      <w:u w:val="none"/>
    </w:rPr>
  </w:style>
  <w:style w:type="character" w:customStyle="1" w:styleId="ListLabel256">
    <w:name w:val="ListLabel 256"/>
    <w:qFormat/>
    <w:rPr>
      <w:u w:val="none"/>
    </w:rPr>
  </w:style>
  <w:style w:type="character" w:customStyle="1" w:styleId="ListLabel257">
    <w:name w:val="ListLabel 257"/>
    <w:qFormat/>
    <w:rPr>
      <w:u w:val="none"/>
    </w:rPr>
  </w:style>
  <w:style w:type="character" w:customStyle="1" w:styleId="ListLabel258">
    <w:name w:val="ListLabel 258"/>
    <w:qFormat/>
    <w:rPr>
      <w:u w:val="none"/>
    </w:rPr>
  </w:style>
  <w:style w:type="character" w:customStyle="1" w:styleId="ListLabel259">
    <w:name w:val="ListLabel 259"/>
    <w:qFormat/>
    <w:rPr>
      <w:u w:val="none"/>
    </w:rPr>
  </w:style>
  <w:style w:type="character" w:customStyle="1" w:styleId="ListLabel260">
    <w:name w:val="ListLabel 260"/>
    <w:qFormat/>
    <w:rPr>
      <w:u w:val="none"/>
    </w:rPr>
  </w:style>
  <w:style w:type="character" w:customStyle="1" w:styleId="ListLabel261">
    <w:name w:val="ListLabel 261"/>
    <w:qFormat/>
    <w:rPr>
      <w:u w:val="none"/>
    </w:rPr>
  </w:style>
  <w:style w:type="character" w:customStyle="1" w:styleId="ListLabel262">
    <w:name w:val="ListLabel 262"/>
    <w:qFormat/>
    <w:rPr>
      <w:u w:val="none"/>
    </w:rPr>
  </w:style>
  <w:style w:type="character" w:customStyle="1" w:styleId="ListLabel263">
    <w:name w:val="ListLabel 263"/>
    <w:qFormat/>
    <w:rPr>
      <w:u w:val="none"/>
    </w:rPr>
  </w:style>
  <w:style w:type="character" w:customStyle="1" w:styleId="ListLabel264">
    <w:name w:val="ListLabel 264"/>
    <w:qFormat/>
    <w:rPr>
      <w:u w:val="none"/>
    </w:rPr>
  </w:style>
  <w:style w:type="character" w:customStyle="1" w:styleId="ListLabel265">
    <w:name w:val="ListLabel 265"/>
    <w:qFormat/>
    <w:rPr>
      <w:u w:val="none"/>
    </w:rPr>
  </w:style>
  <w:style w:type="character" w:customStyle="1" w:styleId="ListLabel266">
    <w:name w:val="ListLabel 266"/>
    <w:qFormat/>
    <w:rPr>
      <w:u w:val="none"/>
    </w:rPr>
  </w:style>
  <w:style w:type="character" w:customStyle="1" w:styleId="ListLabel267">
    <w:name w:val="ListLabel 267"/>
    <w:qFormat/>
    <w:rPr>
      <w:u w:val="none"/>
    </w:rPr>
  </w:style>
  <w:style w:type="character" w:customStyle="1" w:styleId="ListLabel268">
    <w:name w:val="ListLabel 268"/>
    <w:qFormat/>
    <w:rPr>
      <w:u w:val="none"/>
    </w:rPr>
  </w:style>
  <w:style w:type="character" w:customStyle="1" w:styleId="ListLabel269">
    <w:name w:val="ListLabel 269"/>
    <w:qFormat/>
    <w:rPr>
      <w:u w:val="none"/>
    </w:rPr>
  </w:style>
  <w:style w:type="character" w:customStyle="1" w:styleId="ListLabel270">
    <w:name w:val="ListLabel 270"/>
    <w:qFormat/>
    <w:rPr>
      <w:u w:val="none"/>
    </w:rPr>
  </w:style>
  <w:style w:type="character" w:customStyle="1" w:styleId="ListLabel271">
    <w:name w:val="ListLabel 271"/>
    <w:qFormat/>
    <w:rPr>
      <w:u w:val="none"/>
    </w:rPr>
  </w:style>
  <w:style w:type="character" w:customStyle="1" w:styleId="ListLabel272">
    <w:name w:val="ListLabel 272"/>
    <w:qFormat/>
    <w:rPr>
      <w:u w:val="none"/>
    </w:rPr>
  </w:style>
  <w:style w:type="character" w:customStyle="1" w:styleId="ListLabel273">
    <w:name w:val="ListLabel 273"/>
    <w:qFormat/>
    <w:rPr>
      <w:u w:val="none"/>
    </w:rPr>
  </w:style>
  <w:style w:type="character" w:customStyle="1" w:styleId="ListLabel274">
    <w:name w:val="ListLabel 274"/>
    <w:qFormat/>
    <w:rPr>
      <w:u w:val="none"/>
    </w:rPr>
  </w:style>
  <w:style w:type="character" w:customStyle="1" w:styleId="ListLabel275">
    <w:name w:val="ListLabel 275"/>
    <w:qFormat/>
    <w:rPr>
      <w:u w:val="none"/>
    </w:rPr>
  </w:style>
  <w:style w:type="character" w:customStyle="1" w:styleId="ListLabel276">
    <w:name w:val="ListLabel 276"/>
    <w:qFormat/>
    <w:rPr>
      <w:u w:val="none"/>
    </w:rPr>
  </w:style>
  <w:style w:type="character" w:customStyle="1" w:styleId="ListLabel277">
    <w:name w:val="ListLabel 277"/>
    <w:qFormat/>
    <w:rPr>
      <w:u w:val="none"/>
    </w:rPr>
  </w:style>
  <w:style w:type="character" w:customStyle="1" w:styleId="ListLabel278">
    <w:name w:val="ListLabel 278"/>
    <w:qFormat/>
    <w:rPr>
      <w:u w:val="none"/>
    </w:rPr>
  </w:style>
  <w:style w:type="character" w:customStyle="1" w:styleId="ListLabel279">
    <w:name w:val="ListLabel 279"/>
    <w:qFormat/>
    <w:rPr>
      <w:u w:val="none"/>
    </w:rPr>
  </w:style>
  <w:style w:type="character" w:customStyle="1" w:styleId="ListLabel280">
    <w:name w:val="ListLabel 280"/>
    <w:qFormat/>
    <w:rPr>
      <w:u w:val="none"/>
    </w:rPr>
  </w:style>
  <w:style w:type="character" w:customStyle="1" w:styleId="ListLabel281">
    <w:name w:val="ListLabel 281"/>
    <w:qFormat/>
    <w:rPr>
      <w:u w:val="none"/>
    </w:rPr>
  </w:style>
  <w:style w:type="character" w:customStyle="1" w:styleId="ListLabel282">
    <w:name w:val="ListLabel 282"/>
    <w:qFormat/>
    <w:rPr>
      <w:u w:val="none"/>
    </w:rPr>
  </w:style>
  <w:style w:type="character" w:customStyle="1" w:styleId="ListLabel283">
    <w:name w:val="ListLabel 283"/>
    <w:qFormat/>
    <w:rPr>
      <w:u w:val="none"/>
    </w:rPr>
  </w:style>
  <w:style w:type="character" w:customStyle="1" w:styleId="ListLabel284">
    <w:name w:val="ListLabel 284"/>
    <w:qFormat/>
    <w:rPr>
      <w:u w:val="none"/>
    </w:rPr>
  </w:style>
  <w:style w:type="character" w:customStyle="1" w:styleId="ListLabel285">
    <w:name w:val="ListLabel 285"/>
    <w:qFormat/>
    <w:rPr>
      <w:u w:val="none"/>
    </w:rPr>
  </w:style>
  <w:style w:type="character" w:customStyle="1" w:styleId="ListLabel286">
    <w:name w:val="ListLabel 286"/>
    <w:qFormat/>
    <w:rPr>
      <w:u w:val="none"/>
    </w:rPr>
  </w:style>
  <w:style w:type="character" w:customStyle="1" w:styleId="ListLabel287">
    <w:name w:val="ListLabel 287"/>
    <w:qFormat/>
    <w:rPr>
      <w:u w:val="none"/>
    </w:rPr>
  </w:style>
  <w:style w:type="character" w:customStyle="1" w:styleId="ListLabel288">
    <w:name w:val="ListLabel 288"/>
    <w:qFormat/>
    <w:rPr>
      <w:u w:val="none"/>
    </w:rPr>
  </w:style>
  <w:style w:type="character" w:customStyle="1" w:styleId="ListLabel289">
    <w:name w:val="ListLabel 289"/>
    <w:qFormat/>
    <w:rPr>
      <w:u w:val="none"/>
    </w:rPr>
  </w:style>
  <w:style w:type="character" w:customStyle="1" w:styleId="ListLabel290">
    <w:name w:val="ListLabel 290"/>
    <w:qFormat/>
    <w:rPr>
      <w:u w:val="none"/>
    </w:rPr>
  </w:style>
  <w:style w:type="character" w:customStyle="1" w:styleId="ListLabel291">
    <w:name w:val="ListLabel 291"/>
    <w:qFormat/>
    <w:rPr>
      <w:u w:val="none"/>
    </w:rPr>
  </w:style>
  <w:style w:type="character" w:customStyle="1" w:styleId="ListLabel292">
    <w:name w:val="ListLabel 292"/>
    <w:qFormat/>
    <w:rPr>
      <w:u w:val="none"/>
    </w:rPr>
  </w:style>
  <w:style w:type="character" w:customStyle="1" w:styleId="ListLabel293">
    <w:name w:val="ListLabel 293"/>
    <w:qFormat/>
    <w:rPr>
      <w:u w:val="none"/>
    </w:rPr>
  </w:style>
  <w:style w:type="character" w:customStyle="1" w:styleId="ListLabel294">
    <w:name w:val="ListLabel 294"/>
    <w:qFormat/>
    <w:rPr>
      <w:u w:val="none"/>
    </w:rPr>
  </w:style>
  <w:style w:type="character" w:customStyle="1" w:styleId="ListLabel295">
    <w:name w:val="ListLabel 295"/>
    <w:qFormat/>
    <w:rPr>
      <w:u w:val="none"/>
    </w:rPr>
  </w:style>
  <w:style w:type="character" w:customStyle="1" w:styleId="ListLabel296">
    <w:name w:val="ListLabel 296"/>
    <w:qFormat/>
    <w:rPr>
      <w:u w:val="none"/>
    </w:rPr>
  </w:style>
  <w:style w:type="character" w:customStyle="1" w:styleId="ListLabel297">
    <w:name w:val="ListLabel 297"/>
    <w:qFormat/>
    <w:rPr>
      <w:u w:val="none"/>
    </w:rPr>
  </w:style>
  <w:style w:type="character" w:customStyle="1" w:styleId="ListLabel298">
    <w:name w:val="ListLabel 298"/>
    <w:qFormat/>
    <w:rPr>
      <w:u w:val="none"/>
    </w:rPr>
  </w:style>
  <w:style w:type="character" w:customStyle="1" w:styleId="ListLabel299">
    <w:name w:val="ListLabel 299"/>
    <w:qFormat/>
    <w:rPr>
      <w:u w:val="none"/>
    </w:rPr>
  </w:style>
  <w:style w:type="character" w:customStyle="1" w:styleId="ListLabel300">
    <w:name w:val="ListLabel 300"/>
    <w:qFormat/>
    <w:rPr>
      <w:u w:val="none"/>
    </w:rPr>
  </w:style>
  <w:style w:type="character" w:customStyle="1" w:styleId="ListLabel301">
    <w:name w:val="ListLabel 301"/>
    <w:qFormat/>
    <w:rPr>
      <w:u w:val="none"/>
    </w:rPr>
  </w:style>
  <w:style w:type="character" w:customStyle="1" w:styleId="ListLabel302">
    <w:name w:val="ListLabel 302"/>
    <w:qFormat/>
    <w:rPr>
      <w:u w:val="none"/>
    </w:rPr>
  </w:style>
  <w:style w:type="character" w:customStyle="1" w:styleId="ListLabel303">
    <w:name w:val="ListLabel 303"/>
    <w:qFormat/>
    <w:rPr>
      <w:u w:val="none"/>
    </w:rPr>
  </w:style>
  <w:style w:type="character" w:customStyle="1" w:styleId="ListLabel304">
    <w:name w:val="ListLabel 304"/>
    <w:qFormat/>
    <w:rPr>
      <w:u w:val="none"/>
    </w:rPr>
  </w:style>
  <w:style w:type="character" w:customStyle="1" w:styleId="ListLabel305">
    <w:name w:val="ListLabel 305"/>
    <w:qFormat/>
    <w:rPr>
      <w:u w:val="none"/>
    </w:rPr>
  </w:style>
  <w:style w:type="character" w:customStyle="1" w:styleId="ListLabel306">
    <w:name w:val="ListLabel 306"/>
    <w:qFormat/>
    <w:rPr>
      <w:u w:val="none"/>
    </w:rPr>
  </w:style>
  <w:style w:type="character" w:customStyle="1" w:styleId="ListLabel307">
    <w:name w:val="ListLabel 307"/>
    <w:qFormat/>
    <w:rPr>
      <w:u w:val="none"/>
    </w:rPr>
  </w:style>
  <w:style w:type="character" w:customStyle="1" w:styleId="ListLabel308">
    <w:name w:val="ListLabel 308"/>
    <w:qFormat/>
    <w:rPr>
      <w:u w:val="none"/>
    </w:rPr>
  </w:style>
  <w:style w:type="character" w:customStyle="1" w:styleId="ListLabel309">
    <w:name w:val="ListLabel 309"/>
    <w:qFormat/>
    <w:rPr>
      <w:u w:val="none"/>
    </w:rPr>
  </w:style>
  <w:style w:type="character" w:customStyle="1" w:styleId="ListLabel310">
    <w:name w:val="ListLabel 310"/>
    <w:qFormat/>
    <w:rPr>
      <w:u w:val="none"/>
    </w:rPr>
  </w:style>
  <w:style w:type="character" w:customStyle="1" w:styleId="ListLabel311">
    <w:name w:val="ListLabel 311"/>
    <w:qFormat/>
    <w:rPr>
      <w:u w:val="none"/>
    </w:rPr>
  </w:style>
  <w:style w:type="character" w:customStyle="1" w:styleId="ListLabel312">
    <w:name w:val="ListLabel 312"/>
    <w:qFormat/>
    <w:rPr>
      <w:u w:val="none"/>
    </w:rPr>
  </w:style>
  <w:style w:type="character" w:customStyle="1" w:styleId="ListLabel313">
    <w:name w:val="ListLabel 313"/>
    <w:qFormat/>
    <w:rPr>
      <w:u w:val="none"/>
    </w:rPr>
  </w:style>
  <w:style w:type="character" w:customStyle="1" w:styleId="ListLabel314">
    <w:name w:val="ListLabel 314"/>
    <w:qFormat/>
    <w:rPr>
      <w:u w:val="none"/>
    </w:rPr>
  </w:style>
  <w:style w:type="character" w:customStyle="1" w:styleId="ListLabel315">
    <w:name w:val="ListLabel 315"/>
    <w:qFormat/>
    <w:rPr>
      <w:u w:val="none"/>
    </w:rPr>
  </w:style>
  <w:style w:type="character" w:customStyle="1" w:styleId="ListLabel316">
    <w:name w:val="ListLabel 316"/>
    <w:qFormat/>
    <w:rPr>
      <w:u w:val="none"/>
    </w:rPr>
  </w:style>
  <w:style w:type="character" w:customStyle="1" w:styleId="ListLabel317">
    <w:name w:val="ListLabel 317"/>
    <w:qFormat/>
    <w:rPr>
      <w:u w:val="none"/>
    </w:rPr>
  </w:style>
  <w:style w:type="character" w:customStyle="1" w:styleId="ListLabel318">
    <w:name w:val="ListLabel 318"/>
    <w:qFormat/>
    <w:rPr>
      <w:u w:val="none"/>
    </w:rPr>
  </w:style>
  <w:style w:type="character" w:customStyle="1" w:styleId="ListLabel319">
    <w:name w:val="ListLabel 319"/>
    <w:qFormat/>
    <w:rPr>
      <w:u w:val="none"/>
    </w:rPr>
  </w:style>
  <w:style w:type="character" w:customStyle="1" w:styleId="ListLabel320">
    <w:name w:val="ListLabel 320"/>
    <w:qFormat/>
    <w:rPr>
      <w:u w:val="none"/>
    </w:rPr>
  </w:style>
  <w:style w:type="character" w:customStyle="1" w:styleId="ListLabel321">
    <w:name w:val="ListLabel 321"/>
    <w:qFormat/>
    <w:rPr>
      <w:u w:val="none"/>
    </w:rPr>
  </w:style>
  <w:style w:type="character" w:customStyle="1" w:styleId="ListLabel322">
    <w:name w:val="ListLabel 322"/>
    <w:qFormat/>
    <w:rPr>
      <w:u w:val="none"/>
    </w:rPr>
  </w:style>
  <w:style w:type="character" w:customStyle="1" w:styleId="ListLabel323">
    <w:name w:val="ListLabel 323"/>
    <w:qFormat/>
    <w:rPr>
      <w:u w:val="none"/>
    </w:rPr>
  </w:style>
  <w:style w:type="character" w:customStyle="1" w:styleId="ListLabel324">
    <w:name w:val="ListLabel 324"/>
    <w:qFormat/>
    <w:rPr>
      <w:u w:val="none"/>
    </w:rPr>
  </w:style>
  <w:style w:type="character" w:customStyle="1" w:styleId="ListLabel325">
    <w:name w:val="ListLabel 325"/>
    <w:qFormat/>
    <w:rPr>
      <w:u w:val="none"/>
    </w:rPr>
  </w:style>
  <w:style w:type="character" w:customStyle="1" w:styleId="ListLabel326">
    <w:name w:val="ListLabel 326"/>
    <w:qFormat/>
    <w:rPr>
      <w:u w:val="none"/>
    </w:rPr>
  </w:style>
  <w:style w:type="character" w:customStyle="1" w:styleId="ListLabel327">
    <w:name w:val="ListLabel 327"/>
    <w:qFormat/>
    <w:rPr>
      <w:u w:val="none"/>
    </w:rPr>
  </w:style>
  <w:style w:type="character" w:customStyle="1" w:styleId="ListLabel328">
    <w:name w:val="ListLabel 328"/>
    <w:qFormat/>
    <w:rPr>
      <w:u w:val="none"/>
    </w:rPr>
  </w:style>
  <w:style w:type="character" w:customStyle="1" w:styleId="ListLabel329">
    <w:name w:val="ListLabel 329"/>
    <w:qFormat/>
    <w:rPr>
      <w:u w:val="none"/>
    </w:rPr>
  </w:style>
  <w:style w:type="character" w:customStyle="1" w:styleId="ListLabel330">
    <w:name w:val="ListLabel 330"/>
    <w:qFormat/>
    <w:rPr>
      <w:u w:val="none"/>
    </w:rPr>
  </w:style>
  <w:style w:type="character" w:customStyle="1" w:styleId="ListLabel331">
    <w:name w:val="ListLabel 331"/>
    <w:qFormat/>
    <w:rPr>
      <w:u w:val="none"/>
    </w:rPr>
  </w:style>
  <w:style w:type="character" w:customStyle="1" w:styleId="ListLabel332">
    <w:name w:val="ListLabel 332"/>
    <w:qFormat/>
    <w:rPr>
      <w:u w:val="none"/>
    </w:rPr>
  </w:style>
  <w:style w:type="character" w:customStyle="1" w:styleId="ListLabel333">
    <w:name w:val="ListLabel 333"/>
    <w:qFormat/>
    <w:rPr>
      <w:u w:val="none"/>
    </w:rPr>
  </w:style>
  <w:style w:type="character" w:customStyle="1" w:styleId="ListLabel334">
    <w:name w:val="ListLabel 334"/>
    <w:qFormat/>
    <w:rPr>
      <w:u w:val="none"/>
    </w:rPr>
  </w:style>
  <w:style w:type="character" w:customStyle="1" w:styleId="ListLabel335">
    <w:name w:val="ListLabel 335"/>
    <w:qFormat/>
    <w:rPr>
      <w:u w:val="none"/>
    </w:rPr>
  </w:style>
  <w:style w:type="character" w:customStyle="1" w:styleId="ListLabel336">
    <w:name w:val="ListLabel 336"/>
    <w:qFormat/>
    <w:rPr>
      <w:u w:val="none"/>
    </w:rPr>
  </w:style>
  <w:style w:type="character" w:customStyle="1" w:styleId="ListLabel337">
    <w:name w:val="ListLabel 337"/>
    <w:qFormat/>
    <w:rPr>
      <w:u w:val="none"/>
    </w:rPr>
  </w:style>
  <w:style w:type="character" w:customStyle="1" w:styleId="ListLabel338">
    <w:name w:val="ListLabel 338"/>
    <w:qFormat/>
    <w:rPr>
      <w:u w:val="none"/>
    </w:rPr>
  </w:style>
  <w:style w:type="character" w:customStyle="1" w:styleId="ListLabel339">
    <w:name w:val="ListLabel 339"/>
    <w:qFormat/>
    <w:rPr>
      <w:u w:val="none"/>
    </w:rPr>
  </w:style>
  <w:style w:type="character" w:customStyle="1" w:styleId="ListLabel340">
    <w:name w:val="ListLabel 340"/>
    <w:qFormat/>
    <w:rPr>
      <w:u w:val="none"/>
    </w:rPr>
  </w:style>
  <w:style w:type="character" w:customStyle="1" w:styleId="ListLabel341">
    <w:name w:val="ListLabel 341"/>
    <w:qFormat/>
    <w:rPr>
      <w:u w:val="none"/>
    </w:rPr>
  </w:style>
  <w:style w:type="character" w:customStyle="1" w:styleId="ListLabel342">
    <w:name w:val="ListLabel 342"/>
    <w:qFormat/>
    <w:rPr>
      <w:u w:val="none"/>
    </w:rPr>
  </w:style>
  <w:style w:type="character" w:customStyle="1" w:styleId="ListLabel343">
    <w:name w:val="ListLabel 343"/>
    <w:qFormat/>
    <w:rPr>
      <w:u w:val="none"/>
    </w:rPr>
  </w:style>
  <w:style w:type="character" w:customStyle="1" w:styleId="ListLabel344">
    <w:name w:val="ListLabel 344"/>
    <w:qFormat/>
    <w:rPr>
      <w:u w:val="none"/>
    </w:rPr>
  </w:style>
  <w:style w:type="character" w:customStyle="1" w:styleId="ListLabel345">
    <w:name w:val="ListLabel 345"/>
    <w:qFormat/>
    <w:rPr>
      <w:u w:val="none"/>
    </w:rPr>
  </w:style>
  <w:style w:type="character" w:customStyle="1" w:styleId="ListLabel346">
    <w:name w:val="ListLabel 346"/>
    <w:qFormat/>
    <w:rPr>
      <w:u w:val="none"/>
    </w:rPr>
  </w:style>
  <w:style w:type="character" w:customStyle="1" w:styleId="ListLabel347">
    <w:name w:val="ListLabel 347"/>
    <w:qFormat/>
    <w:rPr>
      <w:u w:val="none"/>
    </w:rPr>
  </w:style>
  <w:style w:type="character" w:customStyle="1" w:styleId="ListLabel348">
    <w:name w:val="ListLabel 348"/>
    <w:qFormat/>
    <w:rPr>
      <w:u w:val="none"/>
    </w:rPr>
  </w:style>
  <w:style w:type="character" w:customStyle="1" w:styleId="ListLabel349">
    <w:name w:val="ListLabel 349"/>
    <w:qFormat/>
    <w:rPr>
      <w:u w:val="none"/>
    </w:rPr>
  </w:style>
  <w:style w:type="character" w:customStyle="1" w:styleId="ListLabel350">
    <w:name w:val="ListLabel 350"/>
    <w:qFormat/>
    <w:rPr>
      <w:u w:val="none"/>
    </w:rPr>
  </w:style>
  <w:style w:type="character" w:customStyle="1" w:styleId="ListLabel351">
    <w:name w:val="ListLabel 351"/>
    <w:qFormat/>
    <w:rPr>
      <w:u w:val="none"/>
    </w:rPr>
  </w:style>
  <w:style w:type="character" w:customStyle="1" w:styleId="ListLabel352">
    <w:name w:val="ListLabel 352"/>
    <w:qFormat/>
    <w:rPr>
      <w:u w:val="none"/>
    </w:rPr>
  </w:style>
  <w:style w:type="character" w:customStyle="1" w:styleId="ListLabel353">
    <w:name w:val="ListLabel 353"/>
    <w:qFormat/>
    <w:rPr>
      <w:rFonts w:eastAsia="Arial" w:cs="Arial"/>
    </w:rPr>
  </w:style>
  <w:style w:type="character" w:customStyle="1" w:styleId="ListLabel354">
    <w:name w:val="ListLabel 354"/>
    <w:qFormat/>
    <w:rPr>
      <w:rFonts w:eastAsia="Courier New" w:cs="Courier New"/>
    </w:rPr>
  </w:style>
  <w:style w:type="character" w:customStyle="1" w:styleId="ListLabel355">
    <w:name w:val="ListLabel 355"/>
    <w:qFormat/>
    <w:rPr>
      <w:rFonts w:eastAsia="Noto Sans Symbols" w:cs="Noto Sans Symbols"/>
    </w:rPr>
  </w:style>
  <w:style w:type="character" w:customStyle="1" w:styleId="ListLabel356">
    <w:name w:val="ListLabel 356"/>
    <w:qFormat/>
    <w:rPr>
      <w:rFonts w:eastAsia="Noto Sans Symbols" w:cs="Noto Sans Symbols"/>
    </w:rPr>
  </w:style>
  <w:style w:type="character" w:customStyle="1" w:styleId="ListLabel357">
    <w:name w:val="ListLabel 357"/>
    <w:qFormat/>
    <w:rPr>
      <w:rFonts w:eastAsia="Courier New" w:cs="Courier New"/>
    </w:rPr>
  </w:style>
  <w:style w:type="character" w:customStyle="1" w:styleId="ListLabel358">
    <w:name w:val="ListLabel 358"/>
    <w:qFormat/>
    <w:rPr>
      <w:rFonts w:eastAsia="Noto Sans Symbols" w:cs="Noto Sans Symbols"/>
    </w:rPr>
  </w:style>
  <w:style w:type="character" w:customStyle="1" w:styleId="ListLabel359">
    <w:name w:val="ListLabel 359"/>
    <w:qFormat/>
    <w:rPr>
      <w:rFonts w:eastAsia="Noto Sans Symbols" w:cs="Noto Sans Symbols"/>
    </w:rPr>
  </w:style>
  <w:style w:type="character" w:customStyle="1" w:styleId="ListLabel360">
    <w:name w:val="ListLabel 360"/>
    <w:qFormat/>
    <w:rPr>
      <w:rFonts w:eastAsia="Courier New" w:cs="Courier New"/>
    </w:rPr>
  </w:style>
  <w:style w:type="character" w:customStyle="1" w:styleId="ListLabel361">
    <w:name w:val="ListLabel 361"/>
    <w:qFormat/>
    <w:rPr>
      <w:rFonts w:eastAsia="Noto Sans Symbols" w:cs="Noto Sans Symbols"/>
    </w:rPr>
  </w:style>
  <w:style w:type="character" w:customStyle="1" w:styleId="ListLabel362">
    <w:name w:val="ListLabel 362"/>
    <w:qFormat/>
    <w:rPr>
      <w:u w:val="none"/>
    </w:rPr>
  </w:style>
  <w:style w:type="character" w:customStyle="1" w:styleId="ListLabel363">
    <w:name w:val="ListLabel 363"/>
    <w:qFormat/>
    <w:rPr>
      <w:u w:val="none"/>
    </w:rPr>
  </w:style>
  <w:style w:type="character" w:customStyle="1" w:styleId="ListLabel364">
    <w:name w:val="ListLabel 364"/>
    <w:qFormat/>
    <w:rPr>
      <w:u w:val="none"/>
    </w:rPr>
  </w:style>
  <w:style w:type="character" w:customStyle="1" w:styleId="ListLabel365">
    <w:name w:val="ListLabel 365"/>
    <w:qFormat/>
    <w:rPr>
      <w:u w:val="none"/>
    </w:rPr>
  </w:style>
  <w:style w:type="character" w:customStyle="1" w:styleId="ListLabel366">
    <w:name w:val="ListLabel 366"/>
    <w:qFormat/>
    <w:rPr>
      <w:u w:val="none"/>
    </w:rPr>
  </w:style>
  <w:style w:type="character" w:customStyle="1" w:styleId="ListLabel367">
    <w:name w:val="ListLabel 367"/>
    <w:qFormat/>
    <w:rPr>
      <w:u w:val="none"/>
    </w:rPr>
  </w:style>
  <w:style w:type="character" w:customStyle="1" w:styleId="ListLabel368">
    <w:name w:val="ListLabel 368"/>
    <w:qFormat/>
    <w:rPr>
      <w:u w:val="none"/>
    </w:rPr>
  </w:style>
  <w:style w:type="character" w:customStyle="1" w:styleId="ListLabel369">
    <w:name w:val="ListLabel 369"/>
    <w:qFormat/>
    <w:rPr>
      <w:u w:val="none"/>
    </w:rPr>
  </w:style>
  <w:style w:type="character" w:customStyle="1" w:styleId="ListLabel370">
    <w:name w:val="ListLabel 370"/>
    <w:qFormat/>
    <w:rPr>
      <w:u w:val="none"/>
    </w:rPr>
  </w:style>
  <w:style w:type="character" w:customStyle="1" w:styleId="ListLabel371">
    <w:name w:val="ListLabel 371"/>
    <w:qFormat/>
    <w:rPr>
      <w:u w:val="none"/>
    </w:rPr>
  </w:style>
  <w:style w:type="character" w:customStyle="1" w:styleId="ListLabel372">
    <w:name w:val="ListLabel 372"/>
    <w:qFormat/>
    <w:rPr>
      <w:u w:val="none"/>
    </w:rPr>
  </w:style>
  <w:style w:type="character" w:customStyle="1" w:styleId="ListLabel373">
    <w:name w:val="ListLabel 373"/>
    <w:qFormat/>
    <w:rPr>
      <w:u w:val="none"/>
    </w:rPr>
  </w:style>
  <w:style w:type="character" w:customStyle="1" w:styleId="ListLabel374">
    <w:name w:val="ListLabel 374"/>
    <w:qFormat/>
    <w:rPr>
      <w:u w:val="none"/>
    </w:rPr>
  </w:style>
  <w:style w:type="character" w:customStyle="1" w:styleId="ListLabel375">
    <w:name w:val="ListLabel 375"/>
    <w:qFormat/>
    <w:rPr>
      <w:u w:val="none"/>
    </w:rPr>
  </w:style>
  <w:style w:type="character" w:customStyle="1" w:styleId="ListLabel376">
    <w:name w:val="ListLabel 376"/>
    <w:qFormat/>
    <w:rPr>
      <w:u w:val="none"/>
    </w:rPr>
  </w:style>
  <w:style w:type="character" w:customStyle="1" w:styleId="ListLabel377">
    <w:name w:val="ListLabel 377"/>
    <w:qFormat/>
    <w:rPr>
      <w:u w:val="none"/>
    </w:rPr>
  </w:style>
  <w:style w:type="character" w:customStyle="1" w:styleId="ListLabel378">
    <w:name w:val="ListLabel 378"/>
    <w:qFormat/>
    <w:rPr>
      <w:u w:val="none"/>
    </w:rPr>
  </w:style>
  <w:style w:type="character" w:customStyle="1" w:styleId="ListLabel379">
    <w:name w:val="ListLabel 379"/>
    <w:qFormat/>
    <w:rPr>
      <w:u w:val="none"/>
    </w:rPr>
  </w:style>
  <w:style w:type="character" w:customStyle="1" w:styleId="ListLabel380">
    <w:name w:val="ListLabel 380"/>
    <w:qFormat/>
    <w:rPr>
      <w:u w:val="none"/>
    </w:rPr>
  </w:style>
  <w:style w:type="character" w:customStyle="1" w:styleId="ListLabel381">
    <w:name w:val="ListLabel 381"/>
    <w:qFormat/>
    <w:rPr>
      <w:u w:val="none"/>
    </w:rPr>
  </w:style>
  <w:style w:type="character" w:customStyle="1" w:styleId="ListLabel382">
    <w:name w:val="ListLabel 382"/>
    <w:qFormat/>
    <w:rPr>
      <w:u w:val="none"/>
    </w:rPr>
  </w:style>
  <w:style w:type="character" w:customStyle="1" w:styleId="ListLabel383">
    <w:name w:val="ListLabel 383"/>
    <w:qFormat/>
    <w:rPr>
      <w:u w:val="none"/>
    </w:rPr>
  </w:style>
  <w:style w:type="character" w:customStyle="1" w:styleId="ListLabel384">
    <w:name w:val="ListLabel 384"/>
    <w:qFormat/>
    <w:rPr>
      <w:u w:val="none"/>
    </w:rPr>
  </w:style>
  <w:style w:type="character" w:customStyle="1" w:styleId="ListLabel385">
    <w:name w:val="ListLabel 385"/>
    <w:qFormat/>
    <w:rPr>
      <w:u w:val="none"/>
    </w:rPr>
  </w:style>
  <w:style w:type="character" w:customStyle="1" w:styleId="ListLabel386">
    <w:name w:val="ListLabel 386"/>
    <w:qFormat/>
    <w:rPr>
      <w:u w:val="none"/>
    </w:rPr>
  </w:style>
  <w:style w:type="character" w:customStyle="1" w:styleId="ListLabel387">
    <w:name w:val="ListLabel 387"/>
    <w:qFormat/>
    <w:rPr>
      <w:u w:val="none"/>
    </w:rPr>
  </w:style>
  <w:style w:type="character" w:customStyle="1" w:styleId="ListLabel388">
    <w:name w:val="ListLabel 388"/>
    <w:qFormat/>
    <w:rPr>
      <w:u w:val="none"/>
    </w:rPr>
  </w:style>
  <w:style w:type="character" w:customStyle="1" w:styleId="ListLabel389">
    <w:name w:val="ListLabel 389"/>
    <w:qFormat/>
    <w:rPr>
      <w:u w:val="none"/>
    </w:rPr>
  </w:style>
  <w:style w:type="character" w:customStyle="1" w:styleId="ListLabel390">
    <w:name w:val="ListLabel 390"/>
    <w:qFormat/>
    <w:rPr>
      <w:u w:val="none"/>
    </w:rPr>
  </w:style>
  <w:style w:type="character" w:customStyle="1" w:styleId="ListLabel391">
    <w:name w:val="ListLabel 391"/>
    <w:qFormat/>
    <w:rPr>
      <w:u w:val="none"/>
    </w:rPr>
  </w:style>
  <w:style w:type="character" w:customStyle="1" w:styleId="ListLabel392">
    <w:name w:val="ListLabel 392"/>
    <w:qFormat/>
    <w:rPr>
      <w:u w:val="none"/>
    </w:rPr>
  </w:style>
  <w:style w:type="character" w:customStyle="1" w:styleId="ListLabel393">
    <w:name w:val="ListLabel 393"/>
    <w:qFormat/>
    <w:rPr>
      <w:u w:val="none"/>
    </w:rPr>
  </w:style>
  <w:style w:type="character" w:customStyle="1" w:styleId="ListLabel394">
    <w:name w:val="ListLabel 394"/>
    <w:qFormat/>
    <w:rPr>
      <w:u w:val="none"/>
    </w:rPr>
  </w:style>
  <w:style w:type="character" w:customStyle="1" w:styleId="ListLabel395">
    <w:name w:val="ListLabel 395"/>
    <w:qFormat/>
    <w:rPr>
      <w:u w:val="none"/>
    </w:rPr>
  </w:style>
  <w:style w:type="character" w:customStyle="1" w:styleId="ListLabel396">
    <w:name w:val="ListLabel 396"/>
    <w:qFormat/>
    <w:rPr>
      <w:u w:val="none"/>
    </w:rPr>
  </w:style>
  <w:style w:type="character" w:customStyle="1" w:styleId="ListLabel397">
    <w:name w:val="ListLabel 397"/>
    <w:qFormat/>
    <w:rPr>
      <w:u w:val="none"/>
    </w:rPr>
  </w:style>
  <w:style w:type="character" w:customStyle="1" w:styleId="ListLabel398">
    <w:name w:val="ListLabel 398"/>
    <w:qFormat/>
    <w:rPr>
      <w:u w:val="none"/>
    </w:rPr>
  </w:style>
  <w:style w:type="character" w:customStyle="1" w:styleId="ListLabel399">
    <w:name w:val="ListLabel 399"/>
    <w:qFormat/>
    <w:rPr>
      <w:u w:val="none"/>
    </w:rPr>
  </w:style>
  <w:style w:type="character" w:customStyle="1" w:styleId="ListLabel400">
    <w:name w:val="ListLabel 400"/>
    <w:qFormat/>
    <w:rPr>
      <w:u w:val="none"/>
    </w:rPr>
  </w:style>
  <w:style w:type="character" w:customStyle="1" w:styleId="ListLabel401">
    <w:name w:val="ListLabel 401"/>
    <w:qFormat/>
    <w:rPr>
      <w:u w:val="none"/>
    </w:rPr>
  </w:style>
  <w:style w:type="character" w:customStyle="1" w:styleId="ListLabel402">
    <w:name w:val="ListLabel 402"/>
    <w:qFormat/>
    <w:rPr>
      <w:u w:val="none"/>
    </w:rPr>
  </w:style>
  <w:style w:type="character" w:customStyle="1" w:styleId="ListLabel403">
    <w:name w:val="ListLabel 403"/>
    <w:qFormat/>
    <w:rPr>
      <w:u w:val="none"/>
    </w:rPr>
  </w:style>
  <w:style w:type="character" w:customStyle="1" w:styleId="ListLabel404">
    <w:name w:val="ListLabel 404"/>
    <w:qFormat/>
    <w:rPr>
      <w:u w:val="none"/>
    </w:rPr>
  </w:style>
  <w:style w:type="character" w:customStyle="1" w:styleId="ListLabel405">
    <w:name w:val="ListLabel 405"/>
    <w:qFormat/>
    <w:rPr>
      <w:u w:val="none"/>
    </w:rPr>
  </w:style>
  <w:style w:type="character" w:customStyle="1" w:styleId="ListLabel406">
    <w:name w:val="ListLabel 406"/>
    <w:qFormat/>
    <w:rPr>
      <w:u w:val="none"/>
    </w:rPr>
  </w:style>
  <w:style w:type="character" w:customStyle="1" w:styleId="ListLabel407">
    <w:name w:val="ListLabel 407"/>
    <w:qFormat/>
    <w:rPr>
      <w:u w:val="none"/>
    </w:rPr>
  </w:style>
  <w:style w:type="character" w:customStyle="1" w:styleId="ListLabel408">
    <w:name w:val="ListLabel 408"/>
    <w:qFormat/>
    <w:rPr>
      <w:u w:val="none"/>
    </w:rPr>
  </w:style>
  <w:style w:type="character" w:customStyle="1" w:styleId="ListLabel409">
    <w:name w:val="ListLabel 409"/>
    <w:qFormat/>
    <w:rPr>
      <w:u w:val="none"/>
    </w:rPr>
  </w:style>
  <w:style w:type="character" w:customStyle="1" w:styleId="ListLabel410">
    <w:name w:val="ListLabel 410"/>
    <w:qFormat/>
    <w:rPr>
      <w:u w:val="none"/>
    </w:rPr>
  </w:style>
  <w:style w:type="character" w:customStyle="1" w:styleId="ListLabel411">
    <w:name w:val="ListLabel 411"/>
    <w:qFormat/>
    <w:rPr>
      <w:u w:val="none"/>
    </w:rPr>
  </w:style>
  <w:style w:type="character" w:customStyle="1" w:styleId="ListLabel412">
    <w:name w:val="ListLabel 412"/>
    <w:qFormat/>
    <w:rPr>
      <w:u w:val="none"/>
    </w:rPr>
  </w:style>
  <w:style w:type="character" w:customStyle="1" w:styleId="ListLabel413">
    <w:name w:val="ListLabel 413"/>
    <w:qFormat/>
    <w:rPr>
      <w:u w:val="none"/>
    </w:rPr>
  </w:style>
  <w:style w:type="character" w:customStyle="1" w:styleId="ListLabel414">
    <w:name w:val="ListLabel 414"/>
    <w:qFormat/>
    <w:rPr>
      <w:u w:val="none"/>
    </w:rPr>
  </w:style>
  <w:style w:type="character" w:customStyle="1" w:styleId="ListLabel415">
    <w:name w:val="ListLabel 415"/>
    <w:qFormat/>
    <w:rPr>
      <w:u w:val="none"/>
    </w:rPr>
  </w:style>
  <w:style w:type="character" w:customStyle="1" w:styleId="ListLabel416">
    <w:name w:val="ListLabel 416"/>
    <w:qFormat/>
    <w:rPr>
      <w:u w:val="none"/>
    </w:rPr>
  </w:style>
  <w:style w:type="character" w:customStyle="1" w:styleId="ListLabel417">
    <w:name w:val="ListLabel 417"/>
    <w:qFormat/>
    <w:rPr>
      <w:u w:val="none"/>
    </w:rPr>
  </w:style>
  <w:style w:type="character" w:customStyle="1" w:styleId="ListLabel418">
    <w:name w:val="ListLabel 418"/>
    <w:qFormat/>
    <w:rPr>
      <w:u w:val="none"/>
    </w:rPr>
  </w:style>
  <w:style w:type="character" w:customStyle="1" w:styleId="ListLabel419">
    <w:name w:val="ListLabel 419"/>
    <w:qFormat/>
    <w:rPr>
      <w:u w:val="none"/>
    </w:rPr>
  </w:style>
  <w:style w:type="character" w:customStyle="1" w:styleId="ListLabel420">
    <w:name w:val="ListLabel 420"/>
    <w:qFormat/>
    <w:rPr>
      <w:u w:val="none"/>
    </w:rPr>
  </w:style>
  <w:style w:type="character" w:customStyle="1" w:styleId="ListLabel421">
    <w:name w:val="ListLabel 421"/>
    <w:qFormat/>
    <w:rPr>
      <w:u w:val="none"/>
    </w:rPr>
  </w:style>
  <w:style w:type="character" w:customStyle="1" w:styleId="ListLabel422">
    <w:name w:val="ListLabel 422"/>
    <w:qFormat/>
    <w:rPr>
      <w:u w:val="none"/>
    </w:rPr>
  </w:style>
  <w:style w:type="character" w:customStyle="1" w:styleId="ListLabel423">
    <w:name w:val="ListLabel 423"/>
    <w:qFormat/>
    <w:rPr>
      <w:u w:val="none"/>
    </w:rPr>
  </w:style>
  <w:style w:type="character" w:customStyle="1" w:styleId="ListLabel424">
    <w:name w:val="ListLabel 424"/>
    <w:qFormat/>
    <w:rPr>
      <w:u w:val="none"/>
    </w:rPr>
  </w:style>
  <w:style w:type="character" w:customStyle="1" w:styleId="ListLabel425">
    <w:name w:val="ListLabel 425"/>
    <w:qFormat/>
    <w:rPr>
      <w:u w:val="none"/>
    </w:rPr>
  </w:style>
  <w:style w:type="character" w:customStyle="1" w:styleId="ListLabel426">
    <w:name w:val="ListLabel 426"/>
    <w:qFormat/>
    <w:rPr>
      <w:u w:val="none"/>
    </w:rPr>
  </w:style>
  <w:style w:type="character" w:customStyle="1" w:styleId="ListLabel427">
    <w:name w:val="ListLabel 427"/>
    <w:qFormat/>
    <w:rPr>
      <w:u w:val="none"/>
    </w:rPr>
  </w:style>
  <w:style w:type="character" w:customStyle="1" w:styleId="ListLabel428">
    <w:name w:val="ListLabel 428"/>
    <w:qFormat/>
    <w:rPr>
      <w:u w:val="none"/>
    </w:rPr>
  </w:style>
  <w:style w:type="character" w:customStyle="1" w:styleId="ListLabel429">
    <w:name w:val="ListLabel 429"/>
    <w:qFormat/>
    <w:rPr>
      <w:u w:val="none"/>
    </w:rPr>
  </w:style>
  <w:style w:type="character" w:customStyle="1" w:styleId="ListLabel430">
    <w:name w:val="ListLabel 430"/>
    <w:qFormat/>
    <w:rPr>
      <w:u w:val="none"/>
    </w:rPr>
  </w:style>
  <w:style w:type="character" w:customStyle="1" w:styleId="ListLabel431">
    <w:name w:val="ListLabel 431"/>
    <w:qFormat/>
    <w:rPr>
      <w:u w:val="none"/>
    </w:rPr>
  </w:style>
  <w:style w:type="character" w:customStyle="1" w:styleId="ListLabel432">
    <w:name w:val="ListLabel 432"/>
    <w:qFormat/>
    <w:rPr>
      <w:u w:val="none"/>
    </w:rPr>
  </w:style>
  <w:style w:type="character" w:customStyle="1" w:styleId="ListLabel433">
    <w:name w:val="ListLabel 433"/>
    <w:qFormat/>
    <w:rPr>
      <w:u w:val="none"/>
    </w:rPr>
  </w:style>
  <w:style w:type="character" w:customStyle="1" w:styleId="ListLabel434">
    <w:name w:val="ListLabel 434"/>
    <w:qFormat/>
    <w:rPr>
      <w:u w:val="none"/>
    </w:rPr>
  </w:style>
  <w:style w:type="character" w:customStyle="1" w:styleId="ListLabel435">
    <w:name w:val="ListLabel 435"/>
    <w:qFormat/>
    <w:rPr>
      <w:u w:val="none"/>
    </w:rPr>
  </w:style>
  <w:style w:type="character" w:customStyle="1" w:styleId="ListLabel436">
    <w:name w:val="ListLabel 436"/>
    <w:qFormat/>
    <w:rPr>
      <w:u w:val="none"/>
    </w:rPr>
  </w:style>
  <w:style w:type="character" w:customStyle="1" w:styleId="ListLabel437">
    <w:name w:val="ListLabel 437"/>
    <w:qFormat/>
    <w:rPr>
      <w:u w:val="none"/>
    </w:rPr>
  </w:style>
  <w:style w:type="character" w:customStyle="1" w:styleId="ListLabel438">
    <w:name w:val="ListLabel 438"/>
    <w:qFormat/>
    <w:rPr>
      <w:u w:val="none"/>
    </w:rPr>
  </w:style>
  <w:style w:type="character" w:customStyle="1" w:styleId="ListLabel439">
    <w:name w:val="ListLabel 439"/>
    <w:qFormat/>
    <w:rPr>
      <w:u w:val="none"/>
    </w:rPr>
  </w:style>
  <w:style w:type="character" w:customStyle="1" w:styleId="ListLabel440">
    <w:name w:val="ListLabel 440"/>
    <w:qFormat/>
    <w:rPr>
      <w:u w:val="none"/>
    </w:rPr>
  </w:style>
  <w:style w:type="character" w:customStyle="1" w:styleId="ListLabel441">
    <w:name w:val="ListLabel 441"/>
    <w:qFormat/>
    <w:rPr>
      <w:u w:val="none"/>
    </w:rPr>
  </w:style>
  <w:style w:type="character" w:customStyle="1" w:styleId="ListLabel442">
    <w:name w:val="ListLabel 442"/>
    <w:qFormat/>
    <w:rPr>
      <w:u w:val="none"/>
    </w:rPr>
  </w:style>
  <w:style w:type="character" w:customStyle="1" w:styleId="ListLabel443">
    <w:name w:val="ListLabel 443"/>
    <w:qFormat/>
    <w:rPr>
      <w:u w:val="none"/>
    </w:rPr>
  </w:style>
  <w:style w:type="character" w:customStyle="1" w:styleId="ListLabel444">
    <w:name w:val="ListLabel 444"/>
    <w:qFormat/>
    <w:rPr>
      <w:u w:val="none"/>
    </w:rPr>
  </w:style>
  <w:style w:type="character" w:customStyle="1" w:styleId="ListLabel445">
    <w:name w:val="ListLabel 445"/>
    <w:qFormat/>
    <w:rPr>
      <w:u w:val="none"/>
    </w:rPr>
  </w:style>
  <w:style w:type="character" w:customStyle="1" w:styleId="ListLabel446">
    <w:name w:val="ListLabel 446"/>
    <w:qFormat/>
    <w:rPr>
      <w:u w:val="none"/>
    </w:rPr>
  </w:style>
  <w:style w:type="character" w:customStyle="1" w:styleId="ListLabel447">
    <w:name w:val="ListLabel 447"/>
    <w:qFormat/>
    <w:rPr>
      <w:u w:val="none"/>
    </w:rPr>
  </w:style>
  <w:style w:type="character" w:customStyle="1" w:styleId="ListLabel448">
    <w:name w:val="ListLabel 448"/>
    <w:qFormat/>
    <w:rPr>
      <w:u w:val="none"/>
    </w:rPr>
  </w:style>
  <w:style w:type="character" w:customStyle="1" w:styleId="ListLabel449">
    <w:name w:val="ListLabel 449"/>
    <w:qFormat/>
    <w:rPr>
      <w:u w:val="none"/>
    </w:rPr>
  </w:style>
  <w:style w:type="character" w:customStyle="1" w:styleId="ListLabel450">
    <w:name w:val="ListLabel 450"/>
    <w:qFormat/>
    <w:rPr>
      <w:u w:val="none"/>
    </w:rPr>
  </w:style>
  <w:style w:type="character" w:customStyle="1" w:styleId="ListLabel451">
    <w:name w:val="ListLabel 451"/>
    <w:qFormat/>
    <w:rPr>
      <w:u w:val="none"/>
    </w:rPr>
  </w:style>
  <w:style w:type="character" w:customStyle="1" w:styleId="ListLabel452">
    <w:name w:val="ListLabel 452"/>
    <w:qFormat/>
    <w:rPr>
      <w:u w:val="none"/>
    </w:rPr>
  </w:style>
  <w:style w:type="character" w:customStyle="1" w:styleId="ListLabel453">
    <w:name w:val="ListLabel 453"/>
    <w:qFormat/>
    <w:rPr>
      <w:u w:val="none"/>
    </w:rPr>
  </w:style>
  <w:style w:type="character" w:customStyle="1" w:styleId="ListLabel454">
    <w:name w:val="ListLabel 454"/>
    <w:qFormat/>
    <w:rPr>
      <w:u w:val="none"/>
    </w:rPr>
  </w:style>
  <w:style w:type="character" w:customStyle="1" w:styleId="ListLabel455">
    <w:name w:val="ListLabel 455"/>
    <w:qFormat/>
    <w:rPr>
      <w:u w:val="none"/>
    </w:rPr>
  </w:style>
  <w:style w:type="character" w:customStyle="1" w:styleId="ListLabel456">
    <w:name w:val="ListLabel 456"/>
    <w:qFormat/>
    <w:rPr>
      <w:u w:val="none"/>
    </w:rPr>
  </w:style>
  <w:style w:type="character" w:customStyle="1" w:styleId="ListLabel457">
    <w:name w:val="ListLabel 457"/>
    <w:qFormat/>
    <w:rPr>
      <w:u w:val="none"/>
    </w:rPr>
  </w:style>
  <w:style w:type="character" w:customStyle="1" w:styleId="ListLabel458">
    <w:name w:val="ListLabel 458"/>
    <w:qFormat/>
    <w:rPr>
      <w:u w:val="none"/>
    </w:rPr>
  </w:style>
  <w:style w:type="character" w:customStyle="1" w:styleId="ListLabel459">
    <w:name w:val="ListLabel 459"/>
    <w:qFormat/>
    <w:rPr>
      <w:u w:val="none"/>
    </w:rPr>
  </w:style>
  <w:style w:type="character" w:customStyle="1" w:styleId="ListLabel460">
    <w:name w:val="ListLabel 460"/>
    <w:qFormat/>
    <w:rPr>
      <w:u w:val="none"/>
    </w:rPr>
  </w:style>
  <w:style w:type="character" w:customStyle="1" w:styleId="ListLabel461">
    <w:name w:val="ListLabel 461"/>
    <w:qFormat/>
    <w:rPr>
      <w:u w:val="none"/>
    </w:rPr>
  </w:style>
  <w:style w:type="character" w:customStyle="1" w:styleId="ListLabel462">
    <w:name w:val="ListLabel 462"/>
    <w:qFormat/>
    <w:rPr>
      <w:u w:val="none"/>
    </w:rPr>
  </w:style>
  <w:style w:type="character" w:customStyle="1" w:styleId="ListLabel463">
    <w:name w:val="ListLabel 463"/>
    <w:qFormat/>
    <w:rPr>
      <w:u w:val="none"/>
    </w:rPr>
  </w:style>
  <w:style w:type="character" w:customStyle="1" w:styleId="ListLabel464">
    <w:name w:val="ListLabel 464"/>
    <w:qFormat/>
    <w:rPr>
      <w:u w:val="none"/>
    </w:rPr>
  </w:style>
  <w:style w:type="character" w:customStyle="1" w:styleId="ListLabel465">
    <w:name w:val="ListLabel 465"/>
    <w:qFormat/>
    <w:rPr>
      <w:u w:val="none"/>
    </w:rPr>
  </w:style>
  <w:style w:type="character" w:customStyle="1" w:styleId="ListLabel466">
    <w:name w:val="ListLabel 466"/>
    <w:qFormat/>
    <w:rPr>
      <w:u w:val="none"/>
    </w:rPr>
  </w:style>
  <w:style w:type="character" w:customStyle="1" w:styleId="ListLabel467">
    <w:name w:val="ListLabel 467"/>
    <w:qFormat/>
    <w:rPr>
      <w:u w:val="none"/>
    </w:rPr>
  </w:style>
  <w:style w:type="character" w:customStyle="1" w:styleId="ListLabel468">
    <w:name w:val="ListLabel 468"/>
    <w:qFormat/>
    <w:rPr>
      <w:u w:val="none"/>
    </w:rPr>
  </w:style>
  <w:style w:type="character" w:customStyle="1" w:styleId="ListLabel469">
    <w:name w:val="ListLabel 469"/>
    <w:qFormat/>
    <w:rPr>
      <w:u w:val="none"/>
    </w:rPr>
  </w:style>
  <w:style w:type="character" w:customStyle="1" w:styleId="ListLabel470">
    <w:name w:val="ListLabel 470"/>
    <w:qFormat/>
    <w:rPr>
      <w:i w:val="0"/>
      <w:u w:val="none"/>
    </w:rPr>
  </w:style>
  <w:style w:type="character" w:customStyle="1" w:styleId="ListLabel471">
    <w:name w:val="ListLabel 471"/>
    <w:qFormat/>
    <w:rPr>
      <w:u w:val="none"/>
    </w:rPr>
  </w:style>
  <w:style w:type="character" w:customStyle="1" w:styleId="ListLabel472">
    <w:name w:val="ListLabel 472"/>
    <w:qFormat/>
    <w:rPr>
      <w:u w:val="none"/>
    </w:rPr>
  </w:style>
  <w:style w:type="character" w:customStyle="1" w:styleId="ListLabel473">
    <w:name w:val="ListLabel 473"/>
    <w:qFormat/>
    <w:rPr>
      <w:u w:val="none"/>
    </w:rPr>
  </w:style>
  <w:style w:type="character" w:customStyle="1" w:styleId="ListLabel474">
    <w:name w:val="ListLabel 474"/>
    <w:qFormat/>
    <w:rPr>
      <w:u w:val="none"/>
    </w:rPr>
  </w:style>
  <w:style w:type="character" w:customStyle="1" w:styleId="ListLabel475">
    <w:name w:val="ListLabel 475"/>
    <w:qFormat/>
    <w:rPr>
      <w:u w:val="none"/>
    </w:rPr>
  </w:style>
  <w:style w:type="character" w:customStyle="1" w:styleId="ListLabel476">
    <w:name w:val="ListLabel 476"/>
    <w:qFormat/>
    <w:rPr>
      <w:u w:val="none"/>
    </w:rPr>
  </w:style>
  <w:style w:type="character" w:customStyle="1" w:styleId="ListLabel477">
    <w:name w:val="ListLabel 477"/>
    <w:qFormat/>
    <w:rPr>
      <w:u w:val="none"/>
    </w:rPr>
  </w:style>
  <w:style w:type="character" w:customStyle="1" w:styleId="ListLabel478">
    <w:name w:val="ListLabel 478"/>
    <w:qFormat/>
    <w:rPr>
      <w:u w:val="none"/>
    </w:rPr>
  </w:style>
  <w:style w:type="character" w:customStyle="1" w:styleId="ListLabel479">
    <w:name w:val="ListLabel 479"/>
    <w:qFormat/>
    <w:rPr>
      <w:u w:val="none"/>
    </w:rPr>
  </w:style>
  <w:style w:type="character" w:customStyle="1" w:styleId="ListLabel480">
    <w:name w:val="ListLabel 480"/>
    <w:qFormat/>
    <w:rPr>
      <w:u w:val="none"/>
    </w:rPr>
  </w:style>
  <w:style w:type="character" w:customStyle="1" w:styleId="ListLabel481">
    <w:name w:val="ListLabel 481"/>
    <w:qFormat/>
    <w:rPr>
      <w:u w:val="none"/>
    </w:rPr>
  </w:style>
  <w:style w:type="character" w:customStyle="1" w:styleId="ListLabel482">
    <w:name w:val="ListLabel 482"/>
    <w:qFormat/>
    <w:rPr>
      <w:u w:val="none"/>
    </w:rPr>
  </w:style>
  <w:style w:type="character" w:customStyle="1" w:styleId="ListLabel483">
    <w:name w:val="ListLabel 483"/>
    <w:qFormat/>
    <w:rPr>
      <w:u w:val="none"/>
    </w:rPr>
  </w:style>
  <w:style w:type="character" w:customStyle="1" w:styleId="ListLabel484">
    <w:name w:val="ListLabel 484"/>
    <w:qFormat/>
    <w:rPr>
      <w:u w:val="none"/>
    </w:rPr>
  </w:style>
  <w:style w:type="character" w:customStyle="1" w:styleId="ListLabel485">
    <w:name w:val="ListLabel 485"/>
    <w:qFormat/>
    <w:rPr>
      <w:u w:val="none"/>
    </w:rPr>
  </w:style>
  <w:style w:type="character" w:customStyle="1" w:styleId="ListLabel486">
    <w:name w:val="ListLabel 486"/>
    <w:qFormat/>
    <w:rPr>
      <w:u w:val="none"/>
    </w:rPr>
  </w:style>
  <w:style w:type="character" w:customStyle="1" w:styleId="ListLabel487">
    <w:name w:val="ListLabel 487"/>
    <w:qFormat/>
    <w:rPr>
      <w:u w:val="none"/>
    </w:rPr>
  </w:style>
  <w:style w:type="character" w:customStyle="1" w:styleId="ListLabel488">
    <w:name w:val="ListLabel 488"/>
    <w:qFormat/>
    <w:rPr>
      <w:u w:val="none"/>
    </w:rPr>
  </w:style>
  <w:style w:type="character" w:customStyle="1" w:styleId="ListLabel489">
    <w:name w:val="ListLabel 489"/>
    <w:qFormat/>
    <w:rPr>
      <w:u w:val="none"/>
    </w:rPr>
  </w:style>
  <w:style w:type="character" w:customStyle="1" w:styleId="ListLabel490">
    <w:name w:val="ListLabel 490"/>
    <w:qFormat/>
    <w:rPr>
      <w:u w:val="none"/>
    </w:rPr>
  </w:style>
  <w:style w:type="character" w:customStyle="1" w:styleId="ListLabel491">
    <w:name w:val="ListLabel 491"/>
    <w:qFormat/>
    <w:rPr>
      <w:u w:val="none"/>
    </w:rPr>
  </w:style>
  <w:style w:type="character" w:customStyle="1" w:styleId="ListLabel492">
    <w:name w:val="ListLabel 492"/>
    <w:qFormat/>
    <w:rPr>
      <w:u w:val="none"/>
    </w:rPr>
  </w:style>
  <w:style w:type="character" w:customStyle="1" w:styleId="ListLabel493">
    <w:name w:val="ListLabel 493"/>
    <w:qFormat/>
    <w:rPr>
      <w:u w:val="none"/>
    </w:rPr>
  </w:style>
  <w:style w:type="character" w:customStyle="1" w:styleId="ListLabel494">
    <w:name w:val="ListLabel 494"/>
    <w:qFormat/>
    <w:rPr>
      <w:u w:val="none"/>
    </w:rPr>
  </w:style>
  <w:style w:type="character" w:customStyle="1" w:styleId="ListLabel495">
    <w:name w:val="ListLabel 495"/>
    <w:qFormat/>
    <w:rPr>
      <w:u w:val="none"/>
    </w:rPr>
  </w:style>
  <w:style w:type="character" w:customStyle="1" w:styleId="ListLabel496">
    <w:name w:val="ListLabel 496"/>
    <w:qFormat/>
    <w:rPr>
      <w:u w:val="none"/>
    </w:rPr>
  </w:style>
  <w:style w:type="character" w:customStyle="1" w:styleId="ListLabel497">
    <w:name w:val="ListLabel 497"/>
    <w:qFormat/>
    <w:rPr>
      <w:u w:val="none"/>
    </w:rPr>
  </w:style>
  <w:style w:type="character" w:customStyle="1" w:styleId="ListLabel498">
    <w:name w:val="ListLabel 498"/>
    <w:qFormat/>
    <w:rPr>
      <w:u w:val="none"/>
    </w:rPr>
  </w:style>
  <w:style w:type="character" w:customStyle="1" w:styleId="ListLabel499">
    <w:name w:val="ListLabel 499"/>
    <w:qFormat/>
    <w:rPr>
      <w:u w:val="none"/>
    </w:rPr>
  </w:style>
  <w:style w:type="character" w:customStyle="1" w:styleId="ListLabel500">
    <w:name w:val="ListLabel 500"/>
    <w:qFormat/>
    <w:rPr>
      <w:u w:val="none"/>
    </w:rPr>
  </w:style>
  <w:style w:type="character" w:customStyle="1" w:styleId="ListLabel501">
    <w:name w:val="ListLabel 501"/>
    <w:qFormat/>
    <w:rPr>
      <w:u w:val="none"/>
    </w:rPr>
  </w:style>
  <w:style w:type="character" w:customStyle="1" w:styleId="ListLabel502">
    <w:name w:val="ListLabel 502"/>
    <w:qFormat/>
    <w:rPr>
      <w:u w:val="none"/>
    </w:rPr>
  </w:style>
  <w:style w:type="character" w:customStyle="1" w:styleId="ListLabel503">
    <w:name w:val="ListLabel 503"/>
    <w:qFormat/>
    <w:rPr>
      <w:u w:val="none"/>
    </w:rPr>
  </w:style>
  <w:style w:type="character" w:customStyle="1" w:styleId="ListLabel504">
    <w:name w:val="ListLabel 504"/>
    <w:qFormat/>
    <w:rPr>
      <w:u w:val="none"/>
    </w:rPr>
  </w:style>
  <w:style w:type="character" w:customStyle="1" w:styleId="ListLabel505">
    <w:name w:val="ListLabel 505"/>
    <w:qFormat/>
    <w:rPr>
      <w:u w:val="none"/>
    </w:rPr>
  </w:style>
  <w:style w:type="character" w:customStyle="1" w:styleId="ListLabel506">
    <w:name w:val="ListLabel 506"/>
    <w:qFormat/>
    <w:rPr>
      <w:u w:val="none"/>
    </w:rPr>
  </w:style>
  <w:style w:type="character" w:customStyle="1" w:styleId="ListLabel507">
    <w:name w:val="ListLabel 507"/>
    <w:qFormat/>
    <w:rPr>
      <w:u w:val="none"/>
    </w:rPr>
  </w:style>
  <w:style w:type="character" w:customStyle="1" w:styleId="ListLabel508">
    <w:name w:val="ListLabel 508"/>
    <w:qFormat/>
    <w:rPr>
      <w:u w:val="none"/>
    </w:rPr>
  </w:style>
  <w:style w:type="character" w:customStyle="1" w:styleId="ListLabel509">
    <w:name w:val="ListLabel 509"/>
    <w:qFormat/>
    <w:rPr>
      <w:u w:val="none"/>
    </w:rPr>
  </w:style>
  <w:style w:type="character" w:customStyle="1" w:styleId="ListLabel510">
    <w:name w:val="ListLabel 510"/>
    <w:qFormat/>
    <w:rPr>
      <w:u w:val="none"/>
    </w:rPr>
  </w:style>
  <w:style w:type="character" w:customStyle="1" w:styleId="ListLabel511">
    <w:name w:val="ListLabel 511"/>
    <w:qFormat/>
    <w:rPr>
      <w:u w:val="none"/>
    </w:rPr>
  </w:style>
  <w:style w:type="character" w:customStyle="1" w:styleId="ListLabel512">
    <w:name w:val="ListLabel 512"/>
    <w:qFormat/>
    <w:rPr>
      <w:u w:val="none"/>
    </w:rPr>
  </w:style>
  <w:style w:type="character" w:customStyle="1" w:styleId="ListLabel513">
    <w:name w:val="ListLabel 513"/>
    <w:qFormat/>
    <w:rPr>
      <w:u w:val="none"/>
    </w:rPr>
  </w:style>
  <w:style w:type="character" w:customStyle="1" w:styleId="ListLabel514">
    <w:name w:val="ListLabel 514"/>
    <w:qFormat/>
    <w:rPr>
      <w:u w:val="none"/>
    </w:rPr>
  </w:style>
  <w:style w:type="character" w:customStyle="1" w:styleId="ListLabel515">
    <w:name w:val="ListLabel 515"/>
    <w:qFormat/>
    <w:rPr>
      <w:u w:val="none"/>
    </w:rPr>
  </w:style>
  <w:style w:type="character" w:customStyle="1" w:styleId="ListLabel516">
    <w:name w:val="ListLabel 516"/>
    <w:qFormat/>
    <w:rPr>
      <w:u w:val="none"/>
    </w:rPr>
  </w:style>
  <w:style w:type="character" w:customStyle="1" w:styleId="ListLabel517">
    <w:name w:val="ListLabel 517"/>
    <w:qFormat/>
    <w:rPr>
      <w:u w:val="none"/>
    </w:rPr>
  </w:style>
  <w:style w:type="character" w:customStyle="1" w:styleId="ListLabel518">
    <w:name w:val="ListLabel 518"/>
    <w:qFormat/>
    <w:rPr>
      <w:u w:val="none"/>
    </w:rPr>
  </w:style>
  <w:style w:type="character" w:customStyle="1" w:styleId="ListLabel519">
    <w:name w:val="ListLabel 519"/>
    <w:qFormat/>
    <w:rPr>
      <w:u w:val="none"/>
    </w:rPr>
  </w:style>
  <w:style w:type="character" w:customStyle="1" w:styleId="ListLabel520">
    <w:name w:val="ListLabel 520"/>
    <w:qFormat/>
    <w:rPr>
      <w:u w:val="none"/>
    </w:rPr>
  </w:style>
  <w:style w:type="character" w:customStyle="1" w:styleId="ListLabel521">
    <w:name w:val="ListLabel 521"/>
    <w:qFormat/>
    <w:rPr>
      <w:u w:val="none"/>
    </w:rPr>
  </w:style>
  <w:style w:type="character" w:customStyle="1" w:styleId="ListLabel522">
    <w:name w:val="ListLabel 522"/>
    <w:qFormat/>
    <w:rPr>
      <w:u w:val="none"/>
    </w:rPr>
  </w:style>
  <w:style w:type="character" w:customStyle="1" w:styleId="ListLabel523">
    <w:name w:val="ListLabel 523"/>
    <w:qFormat/>
    <w:rPr>
      <w:u w:val="none"/>
    </w:rPr>
  </w:style>
  <w:style w:type="character" w:customStyle="1" w:styleId="ListLabel524">
    <w:name w:val="ListLabel 524"/>
    <w:qFormat/>
    <w:rPr>
      <w:u w:val="none"/>
    </w:rPr>
  </w:style>
  <w:style w:type="character" w:customStyle="1" w:styleId="ListLabel525">
    <w:name w:val="ListLabel 525"/>
    <w:qFormat/>
    <w:rPr>
      <w:u w:val="none"/>
    </w:rPr>
  </w:style>
  <w:style w:type="character" w:customStyle="1" w:styleId="ListLabel526">
    <w:name w:val="ListLabel 526"/>
    <w:qFormat/>
    <w:rPr>
      <w:u w:val="none"/>
    </w:rPr>
  </w:style>
  <w:style w:type="character" w:customStyle="1" w:styleId="ListLabel527">
    <w:name w:val="ListLabel 527"/>
    <w:qFormat/>
    <w:rPr>
      <w:u w:val="none"/>
    </w:rPr>
  </w:style>
  <w:style w:type="character" w:customStyle="1" w:styleId="ListLabel528">
    <w:name w:val="ListLabel 528"/>
    <w:qFormat/>
    <w:rPr>
      <w:u w:val="none"/>
    </w:rPr>
  </w:style>
  <w:style w:type="character" w:customStyle="1" w:styleId="ListLabel529">
    <w:name w:val="ListLabel 529"/>
    <w:qFormat/>
    <w:rPr>
      <w:u w:val="none"/>
    </w:rPr>
  </w:style>
  <w:style w:type="character" w:customStyle="1" w:styleId="ListLabel530">
    <w:name w:val="ListLabel 530"/>
    <w:qFormat/>
    <w:rPr>
      <w:u w:val="none"/>
    </w:rPr>
  </w:style>
  <w:style w:type="character" w:customStyle="1" w:styleId="ListLabel531">
    <w:name w:val="ListLabel 531"/>
    <w:qFormat/>
    <w:rPr>
      <w:u w:val="none"/>
    </w:rPr>
  </w:style>
  <w:style w:type="character" w:customStyle="1" w:styleId="ListLabel532">
    <w:name w:val="ListLabel 532"/>
    <w:qFormat/>
    <w:rPr>
      <w:u w:val="none"/>
    </w:rPr>
  </w:style>
  <w:style w:type="character" w:customStyle="1" w:styleId="ListLabel533">
    <w:name w:val="ListLabel 533"/>
    <w:qFormat/>
    <w:rPr>
      <w:u w:val="none"/>
    </w:rPr>
  </w:style>
  <w:style w:type="character" w:customStyle="1" w:styleId="ListLabel534">
    <w:name w:val="ListLabel 534"/>
    <w:qFormat/>
    <w:rPr>
      <w:u w:val="none"/>
    </w:rPr>
  </w:style>
  <w:style w:type="character" w:customStyle="1" w:styleId="ListLabel535">
    <w:name w:val="ListLabel 535"/>
    <w:qFormat/>
    <w:rPr>
      <w:u w:val="none"/>
    </w:rPr>
  </w:style>
  <w:style w:type="character" w:customStyle="1" w:styleId="ListLabel536">
    <w:name w:val="ListLabel 536"/>
    <w:qFormat/>
    <w:rPr>
      <w:u w:val="none"/>
    </w:rPr>
  </w:style>
  <w:style w:type="character" w:customStyle="1" w:styleId="ListLabel537">
    <w:name w:val="ListLabel 537"/>
    <w:qFormat/>
    <w:rPr>
      <w:u w:val="none"/>
    </w:rPr>
  </w:style>
  <w:style w:type="character" w:customStyle="1" w:styleId="ListLabel538">
    <w:name w:val="ListLabel 538"/>
    <w:qFormat/>
    <w:rPr>
      <w:u w:val="none"/>
    </w:rPr>
  </w:style>
  <w:style w:type="character" w:customStyle="1" w:styleId="ListLabel539">
    <w:name w:val="ListLabel 539"/>
    <w:qFormat/>
    <w:rPr>
      <w:u w:val="none"/>
    </w:rPr>
  </w:style>
  <w:style w:type="character" w:customStyle="1" w:styleId="ListLabel540">
    <w:name w:val="ListLabel 540"/>
    <w:qFormat/>
    <w:rPr>
      <w:u w:val="none"/>
    </w:rPr>
  </w:style>
  <w:style w:type="character" w:customStyle="1" w:styleId="ListLabel541">
    <w:name w:val="ListLabel 541"/>
    <w:qFormat/>
    <w:rPr>
      <w:u w:val="none"/>
    </w:rPr>
  </w:style>
  <w:style w:type="character" w:customStyle="1" w:styleId="ListLabel542">
    <w:name w:val="ListLabel 542"/>
    <w:qFormat/>
    <w:rPr>
      <w:u w:val="none"/>
    </w:rPr>
  </w:style>
  <w:style w:type="character" w:customStyle="1" w:styleId="ListLabel543">
    <w:name w:val="ListLabel 543"/>
    <w:qFormat/>
    <w:rPr>
      <w:u w:val="none"/>
    </w:rPr>
  </w:style>
  <w:style w:type="character" w:customStyle="1" w:styleId="ListLabel544">
    <w:name w:val="ListLabel 544"/>
    <w:qFormat/>
    <w:rPr>
      <w:u w:val="none"/>
    </w:rPr>
  </w:style>
  <w:style w:type="character" w:customStyle="1" w:styleId="ListLabel545">
    <w:name w:val="ListLabel 545"/>
    <w:qFormat/>
    <w:rPr>
      <w:u w:val="none"/>
    </w:rPr>
  </w:style>
  <w:style w:type="character" w:customStyle="1" w:styleId="ListLabel546">
    <w:name w:val="ListLabel 546"/>
    <w:qFormat/>
    <w:rPr>
      <w:u w:val="none"/>
    </w:rPr>
  </w:style>
  <w:style w:type="character" w:customStyle="1" w:styleId="ListLabel547">
    <w:name w:val="ListLabel 547"/>
    <w:qFormat/>
    <w:rPr>
      <w:u w:val="none"/>
    </w:rPr>
  </w:style>
  <w:style w:type="character" w:customStyle="1" w:styleId="ListLabel548">
    <w:name w:val="ListLabel 548"/>
    <w:qFormat/>
    <w:rPr>
      <w:u w:val="none"/>
    </w:rPr>
  </w:style>
  <w:style w:type="character" w:customStyle="1" w:styleId="ListLabel549">
    <w:name w:val="ListLabel 549"/>
    <w:qFormat/>
    <w:rPr>
      <w:u w:val="none"/>
    </w:rPr>
  </w:style>
  <w:style w:type="character" w:customStyle="1" w:styleId="ListLabel550">
    <w:name w:val="ListLabel 550"/>
    <w:qFormat/>
    <w:rPr>
      <w:u w:val="none"/>
    </w:rPr>
  </w:style>
  <w:style w:type="character" w:customStyle="1" w:styleId="ListLabel551">
    <w:name w:val="ListLabel 551"/>
    <w:qFormat/>
    <w:rPr>
      <w:color w:val="000000"/>
      <w:u w:val="none"/>
    </w:rPr>
  </w:style>
  <w:style w:type="character" w:customStyle="1" w:styleId="ListLabel552">
    <w:name w:val="ListLabel 552"/>
    <w:qFormat/>
    <w:rPr>
      <w:u w:val="none"/>
    </w:rPr>
  </w:style>
  <w:style w:type="character" w:customStyle="1" w:styleId="ListLabel553">
    <w:name w:val="ListLabel 553"/>
    <w:qFormat/>
    <w:rPr>
      <w:u w:val="none"/>
    </w:rPr>
  </w:style>
  <w:style w:type="character" w:customStyle="1" w:styleId="ListLabel554">
    <w:name w:val="ListLabel 554"/>
    <w:qFormat/>
    <w:rPr>
      <w:u w:val="none"/>
    </w:rPr>
  </w:style>
  <w:style w:type="character" w:customStyle="1" w:styleId="ListLabel555">
    <w:name w:val="ListLabel 555"/>
    <w:qFormat/>
    <w:rPr>
      <w:u w:val="none"/>
    </w:rPr>
  </w:style>
  <w:style w:type="character" w:customStyle="1" w:styleId="ListLabel556">
    <w:name w:val="ListLabel 556"/>
    <w:qFormat/>
    <w:rPr>
      <w:u w:val="none"/>
    </w:rPr>
  </w:style>
  <w:style w:type="character" w:customStyle="1" w:styleId="ListLabel557">
    <w:name w:val="ListLabel 557"/>
    <w:qFormat/>
    <w:rPr>
      <w:u w:val="none"/>
    </w:rPr>
  </w:style>
  <w:style w:type="character" w:customStyle="1" w:styleId="ListLabel558">
    <w:name w:val="ListLabel 558"/>
    <w:qFormat/>
    <w:rPr>
      <w:u w:val="none"/>
    </w:rPr>
  </w:style>
  <w:style w:type="character" w:customStyle="1" w:styleId="ListLabel559">
    <w:name w:val="ListLabel 559"/>
    <w:qFormat/>
    <w:rPr>
      <w:u w:val="none"/>
    </w:rPr>
  </w:style>
  <w:style w:type="character" w:customStyle="1" w:styleId="ListLabel560">
    <w:name w:val="ListLabel 560"/>
    <w:qFormat/>
    <w:rPr>
      <w:color w:val="00000A"/>
      <w:u w:val="none"/>
    </w:rPr>
  </w:style>
  <w:style w:type="character" w:customStyle="1" w:styleId="ListLabel561">
    <w:name w:val="ListLabel 561"/>
    <w:qFormat/>
    <w:rPr>
      <w:u w:val="none"/>
    </w:rPr>
  </w:style>
  <w:style w:type="character" w:customStyle="1" w:styleId="ListLabel562">
    <w:name w:val="ListLabel 562"/>
    <w:qFormat/>
    <w:rPr>
      <w:u w:val="none"/>
    </w:rPr>
  </w:style>
  <w:style w:type="character" w:customStyle="1" w:styleId="ListLabel563">
    <w:name w:val="ListLabel 563"/>
    <w:qFormat/>
    <w:rPr>
      <w:u w:val="none"/>
    </w:rPr>
  </w:style>
  <w:style w:type="character" w:customStyle="1" w:styleId="ListLabel564">
    <w:name w:val="ListLabel 564"/>
    <w:qFormat/>
    <w:rPr>
      <w:u w:val="none"/>
    </w:rPr>
  </w:style>
  <w:style w:type="character" w:customStyle="1" w:styleId="ListLabel565">
    <w:name w:val="ListLabel 565"/>
    <w:qFormat/>
    <w:rPr>
      <w:u w:val="none"/>
    </w:rPr>
  </w:style>
  <w:style w:type="character" w:customStyle="1" w:styleId="ListLabel566">
    <w:name w:val="ListLabel 566"/>
    <w:qFormat/>
    <w:rPr>
      <w:u w:val="none"/>
    </w:rPr>
  </w:style>
  <w:style w:type="character" w:customStyle="1" w:styleId="ListLabel567">
    <w:name w:val="ListLabel 567"/>
    <w:qFormat/>
    <w:rPr>
      <w:u w:val="none"/>
    </w:rPr>
  </w:style>
  <w:style w:type="character" w:customStyle="1" w:styleId="ListLabel568">
    <w:name w:val="ListLabel 568"/>
    <w:qFormat/>
    <w:rPr>
      <w:u w:val="none"/>
    </w:rPr>
  </w:style>
  <w:style w:type="character" w:customStyle="1" w:styleId="ListLabel569">
    <w:name w:val="ListLabel 569"/>
    <w:qFormat/>
    <w:rPr>
      <w:u w:val="none"/>
    </w:rPr>
  </w:style>
  <w:style w:type="character" w:customStyle="1" w:styleId="ListLabel570">
    <w:name w:val="ListLabel 570"/>
    <w:qFormat/>
    <w:rPr>
      <w:u w:val="none"/>
    </w:rPr>
  </w:style>
  <w:style w:type="character" w:customStyle="1" w:styleId="ListLabel571">
    <w:name w:val="ListLabel 571"/>
    <w:qFormat/>
    <w:rPr>
      <w:u w:val="none"/>
    </w:rPr>
  </w:style>
  <w:style w:type="character" w:customStyle="1" w:styleId="ListLabel572">
    <w:name w:val="ListLabel 572"/>
    <w:qFormat/>
    <w:rPr>
      <w:u w:val="none"/>
    </w:rPr>
  </w:style>
  <w:style w:type="character" w:customStyle="1" w:styleId="ListLabel573">
    <w:name w:val="ListLabel 573"/>
    <w:qFormat/>
    <w:rPr>
      <w:u w:val="none"/>
    </w:rPr>
  </w:style>
  <w:style w:type="character" w:customStyle="1" w:styleId="ListLabel574">
    <w:name w:val="ListLabel 574"/>
    <w:qFormat/>
    <w:rPr>
      <w:u w:val="none"/>
    </w:rPr>
  </w:style>
  <w:style w:type="character" w:customStyle="1" w:styleId="ListLabel575">
    <w:name w:val="ListLabel 575"/>
    <w:qFormat/>
    <w:rPr>
      <w:u w:val="none"/>
    </w:rPr>
  </w:style>
  <w:style w:type="character" w:customStyle="1" w:styleId="ListLabel576">
    <w:name w:val="ListLabel 576"/>
    <w:qFormat/>
    <w:rPr>
      <w:u w:val="none"/>
    </w:rPr>
  </w:style>
  <w:style w:type="character" w:customStyle="1" w:styleId="ListLabel577">
    <w:name w:val="ListLabel 577"/>
    <w:qFormat/>
    <w:rPr>
      <w:u w:val="none"/>
    </w:rPr>
  </w:style>
  <w:style w:type="character" w:customStyle="1" w:styleId="ListLabel578">
    <w:name w:val="ListLabel 578"/>
    <w:qFormat/>
    <w:rPr>
      <w:u w:val="none"/>
    </w:rPr>
  </w:style>
  <w:style w:type="character" w:customStyle="1" w:styleId="ListLabel579">
    <w:name w:val="ListLabel 579"/>
    <w:qFormat/>
    <w:rPr>
      <w:u w:val="none"/>
    </w:rPr>
  </w:style>
  <w:style w:type="character" w:customStyle="1" w:styleId="ListLabel580">
    <w:name w:val="ListLabel 580"/>
    <w:qFormat/>
    <w:rPr>
      <w:u w:val="none"/>
    </w:rPr>
  </w:style>
  <w:style w:type="character" w:customStyle="1" w:styleId="ListLabel581">
    <w:name w:val="ListLabel 581"/>
    <w:qFormat/>
    <w:rPr>
      <w:u w:val="none"/>
    </w:rPr>
  </w:style>
  <w:style w:type="character" w:customStyle="1" w:styleId="ListLabel582">
    <w:name w:val="ListLabel 582"/>
    <w:qFormat/>
    <w:rPr>
      <w:u w:val="none"/>
    </w:rPr>
  </w:style>
  <w:style w:type="character" w:customStyle="1" w:styleId="ListLabel583">
    <w:name w:val="ListLabel 583"/>
    <w:qFormat/>
    <w:rPr>
      <w:u w:val="none"/>
    </w:rPr>
  </w:style>
  <w:style w:type="character" w:customStyle="1" w:styleId="ListLabel584">
    <w:name w:val="ListLabel 584"/>
    <w:qFormat/>
    <w:rPr>
      <w:u w:val="none"/>
    </w:rPr>
  </w:style>
  <w:style w:type="character" w:customStyle="1" w:styleId="ListLabel585">
    <w:name w:val="ListLabel 585"/>
    <w:qFormat/>
    <w:rPr>
      <w:u w:val="none"/>
    </w:rPr>
  </w:style>
  <w:style w:type="character" w:customStyle="1" w:styleId="ListLabel586">
    <w:name w:val="ListLabel 586"/>
    <w:qFormat/>
    <w:rPr>
      <w:u w:val="none"/>
    </w:rPr>
  </w:style>
  <w:style w:type="character" w:customStyle="1" w:styleId="ListLabel587">
    <w:name w:val="ListLabel 587"/>
    <w:qFormat/>
    <w:rPr>
      <w:u w:val="none"/>
    </w:rPr>
  </w:style>
  <w:style w:type="character" w:customStyle="1" w:styleId="ListLabel588">
    <w:name w:val="ListLabel 588"/>
    <w:qFormat/>
    <w:rPr>
      <w:u w:val="none"/>
    </w:rPr>
  </w:style>
  <w:style w:type="character" w:customStyle="1" w:styleId="ListLabel589">
    <w:name w:val="ListLabel 589"/>
    <w:qFormat/>
    <w:rPr>
      <w:u w:val="none"/>
    </w:rPr>
  </w:style>
  <w:style w:type="character" w:customStyle="1" w:styleId="ListLabel590">
    <w:name w:val="ListLabel 590"/>
    <w:qFormat/>
    <w:rPr>
      <w:u w:val="none"/>
    </w:rPr>
  </w:style>
  <w:style w:type="character" w:customStyle="1" w:styleId="ListLabel591">
    <w:name w:val="ListLabel 591"/>
    <w:qFormat/>
    <w:rPr>
      <w:u w:val="none"/>
    </w:rPr>
  </w:style>
  <w:style w:type="character" w:customStyle="1" w:styleId="ListLabel592">
    <w:name w:val="ListLabel 592"/>
    <w:qFormat/>
    <w:rPr>
      <w:u w:val="none"/>
    </w:rPr>
  </w:style>
  <w:style w:type="character" w:customStyle="1" w:styleId="ListLabel593">
    <w:name w:val="ListLabel 593"/>
    <w:qFormat/>
    <w:rPr>
      <w:u w:val="none"/>
    </w:rPr>
  </w:style>
  <w:style w:type="character" w:customStyle="1" w:styleId="ListLabel594">
    <w:name w:val="ListLabel 594"/>
    <w:qFormat/>
    <w:rPr>
      <w:u w:val="none"/>
    </w:rPr>
  </w:style>
  <w:style w:type="character" w:customStyle="1" w:styleId="ListLabel595">
    <w:name w:val="ListLabel 595"/>
    <w:qFormat/>
    <w:rPr>
      <w:u w:val="none"/>
    </w:rPr>
  </w:style>
  <w:style w:type="character" w:customStyle="1" w:styleId="ListLabel596">
    <w:name w:val="ListLabel 596"/>
    <w:qFormat/>
    <w:rPr>
      <w:color w:val="0563C1"/>
      <w:u w:val="single"/>
    </w:rPr>
  </w:style>
  <w:style w:type="character" w:customStyle="1" w:styleId="LienInternet">
    <w:name w:val="Lien Internet"/>
    <w:basedOn w:val="Policepardfaut"/>
    <w:uiPriority w:val="99"/>
    <w:unhideWhenUsed/>
    <w:rsid w:val="00F94AD9"/>
    <w:rPr>
      <w:color w:val="0000FF"/>
      <w:u w:val="single"/>
    </w:rPr>
  </w:style>
  <w:style w:type="character" w:customStyle="1" w:styleId="ListLabel597">
    <w:name w:val="ListLabel 597"/>
    <w:qFormat/>
    <w:rPr>
      <w:color w:val="1155CC"/>
      <w:u w:val="single"/>
    </w:rPr>
  </w:style>
  <w:style w:type="character" w:customStyle="1" w:styleId="Caractresdenumrotation">
    <w:name w:val="Caractères de numérotation"/>
    <w:qFormat/>
  </w:style>
  <w:style w:type="character" w:customStyle="1" w:styleId="ListLabel598">
    <w:name w:val="ListLabel 598"/>
    <w:qFormat/>
    <w:rPr>
      <w:rFonts w:cs="OpenSymbol"/>
      <w:u w:val="none"/>
    </w:rPr>
  </w:style>
  <w:style w:type="character" w:customStyle="1" w:styleId="ListLabel599">
    <w:name w:val="ListLabel 599"/>
    <w:qFormat/>
    <w:rPr>
      <w:rFonts w:cs="OpenSymbol"/>
      <w:u w:val="none"/>
    </w:rPr>
  </w:style>
  <w:style w:type="character" w:customStyle="1" w:styleId="ListLabel600">
    <w:name w:val="ListLabel 600"/>
    <w:qFormat/>
    <w:rPr>
      <w:rFonts w:cs="OpenSymbol"/>
      <w:u w:val="none"/>
    </w:rPr>
  </w:style>
  <w:style w:type="character" w:customStyle="1" w:styleId="ListLabel601">
    <w:name w:val="ListLabel 601"/>
    <w:qFormat/>
    <w:rPr>
      <w:rFonts w:cs="OpenSymbol"/>
      <w:u w:val="none"/>
    </w:rPr>
  </w:style>
  <w:style w:type="character" w:customStyle="1" w:styleId="ListLabel602">
    <w:name w:val="ListLabel 602"/>
    <w:qFormat/>
    <w:rPr>
      <w:rFonts w:cs="OpenSymbol"/>
      <w:u w:val="none"/>
    </w:rPr>
  </w:style>
  <w:style w:type="character" w:customStyle="1" w:styleId="ListLabel603">
    <w:name w:val="ListLabel 603"/>
    <w:qFormat/>
    <w:rPr>
      <w:rFonts w:cs="OpenSymbol"/>
      <w:u w:val="none"/>
    </w:rPr>
  </w:style>
  <w:style w:type="character" w:customStyle="1" w:styleId="ListLabel604">
    <w:name w:val="ListLabel 604"/>
    <w:qFormat/>
    <w:rPr>
      <w:rFonts w:cs="OpenSymbol"/>
      <w:u w:val="none"/>
    </w:rPr>
  </w:style>
  <w:style w:type="character" w:customStyle="1" w:styleId="ListLabel605">
    <w:name w:val="ListLabel 605"/>
    <w:qFormat/>
    <w:rPr>
      <w:rFonts w:cs="OpenSymbol"/>
      <w:u w:val="none"/>
    </w:rPr>
  </w:style>
  <w:style w:type="character" w:customStyle="1" w:styleId="ListLabel606">
    <w:name w:val="ListLabel 606"/>
    <w:qFormat/>
    <w:rPr>
      <w:rFonts w:cs="OpenSymbol"/>
      <w:u w:val="none"/>
    </w:rPr>
  </w:style>
  <w:style w:type="character" w:customStyle="1" w:styleId="ListLabel607">
    <w:name w:val="ListLabel 607"/>
    <w:qFormat/>
    <w:rPr>
      <w:rFonts w:cs="OpenSymbol"/>
      <w:u w:val="none"/>
    </w:rPr>
  </w:style>
  <w:style w:type="character" w:customStyle="1" w:styleId="ListLabel608">
    <w:name w:val="ListLabel 608"/>
    <w:qFormat/>
    <w:rPr>
      <w:rFonts w:cs="OpenSymbol"/>
      <w:u w:val="none"/>
    </w:rPr>
  </w:style>
  <w:style w:type="character" w:customStyle="1" w:styleId="ListLabel609">
    <w:name w:val="ListLabel 609"/>
    <w:qFormat/>
    <w:rPr>
      <w:rFonts w:cs="OpenSymbol"/>
      <w:u w:val="none"/>
    </w:rPr>
  </w:style>
  <w:style w:type="character" w:customStyle="1" w:styleId="ListLabel610">
    <w:name w:val="ListLabel 610"/>
    <w:qFormat/>
    <w:rPr>
      <w:rFonts w:cs="OpenSymbol"/>
      <w:u w:val="none"/>
    </w:rPr>
  </w:style>
  <w:style w:type="character" w:customStyle="1" w:styleId="ListLabel611">
    <w:name w:val="ListLabel 611"/>
    <w:qFormat/>
    <w:rPr>
      <w:rFonts w:cs="OpenSymbol"/>
      <w:u w:val="none"/>
    </w:rPr>
  </w:style>
  <w:style w:type="character" w:customStyle="1" w:styleId="ListLabel612">
    <w:name w:val="ListLabel 612"/>
    <w:qFormat/>
    <w:rPr>
      <w:rFonts w:cs="OpenSymbol"/>
      <w:u w:val="none"/>
    </w:rPr>
  </w:style>
  <w:style w:type="character" w:customStyle="1" w:styleId="ListLabel613">
    <w:name w:val="ListLabel 613"/>
    <w:qFormat/>
    <w:rPr>
      <w:rFonts w:cs="OpenSymbol"/>
      <w:u w:val="none"/>
    </w:rPr>
  </w:style>
  <w:style w:type="character" w:customStyle="1" w:styleId="ListLabel614">
    <w:name w:val="ListLabel 614"/>
    <w:qFormat/>
    <w:rPr>
      <w:rFonts w:cs="OpenSymbol"/>
      <w:u w:val="none"/>
    </w:rPr>
  </w:style>
  <w:style w:type="character" w:customStyle="1" w:styleId="ListLabel615">
    <w:name w:val="ListLabel 615"/>
    <w:qFormat/>
    <w:rPr>
      <w:rFonts w:cs="OpenSymbol"/>
      <w:u w:val="none"/>
    </w:rPr>
  </w:style>
  <w:style w:type="character" w:customStyle="1" w:styleId="ListLabel616">
    <w:name w:val="ListLabel 616"/>
    <w:qFormat/>
    <w:rPr>
      <w:rFonts w:cs="Wingdings"/>
      <w:i w:val="0"/>
      <w:u w:val="none"/>
    </w:rPr>
  </w:style>
  <w:style w:type="character" w:customStyle="1" w:styleId="ListLabel617">
    <w:name w:val="ListLabel 617"/>
    <w:qFormat/>
    <w:rPr>
      <w:rFonts w:cs="OpenSymbol"/>
      <w:u w:val="none"/>
    </w:rPr>
  </w:style>
  <w:style w:type="character" w:customStyle="1" w:styleId="ListLabel618">
    <w:name w:val="ListLabel 618"/>
    <w:qFormat/>
    <w:rPr>
      <w:rFonts w:cs="Wingdings"/>
      <w:u w:val="none"/>
    </w:rPr>
  </w:style>
  <w:style w:type="character" w:customStyle="1" w:styleId="ListLabel619">
    <w:name w:val="ListLabel 619"/>
    <w:qFormat/>
    <w:rPr>
      <w:rFonts w:cs="Wingdings 2"/>
      <w:u w:val="none"/>
    </w:rPr>
  </w:style>
  <w:style w:type="character" w:customStyle="1" w:styleId="ListLabel620">
    <w:name w:val="ListLabel 620"/>
    <w:qFormat/>
    <w:rPr>
      <w:rFonts w:cs="OpenSymbol"/>
      <w:u w:val="none"/>
    </w:rPr>
  </w:style>
  <w:style w:type="character" w:customStyle="1" w:styleId="ListLabel621">
    <w:name w:val="ListLabel 621"/>
    <w:qFormat/>
    <w:rPr>
      <w:rFonts w:cs="Wingdings"/>
      <w:u w:val="none"/>
    </w:rPr>
  </w:style>
  <w:style w:type="character" w:customStyle="1" w:styleId="ListLabel622">
    <w:name w:val="ListLabel 622"/>
    <w:qFormat/>
    <w:rPr>
      <w:rFonts w:cs="Wingdings 2"/>
      <w:u w:val="none"/>
    </w:rPr>
  </w:style>
  <w:style w:type="character" w:customStyle="1" w:styleId="ListLabel623">
    <w:name w:val="ListLabel 623"/>
    <w:qFormat/>
    <w:rPr>
      <w:rFonts w:cs="OpenSymbol"/>
      <w:u w:val="none"/>
    </w:rPr>
  </w:style>
  <w:style w:type="character" w:customStyle="1" w:styleId="ListLabel624">
    <w:name w:val="ListLabel 624"/>
    <w:qFormat/>
    <w:rPr>
      <w:rFonts w:cs="Wingdings"/>
      <w:u w:val="none"/>
    </w:rPr>
  </w:style>
  <w:style w:type="character" w:customStyle="1" w:styleId="ListLabel625">
    <w:name w:val="ListLabel 625"/>
    <w:qFormat/>
    <w:rPr>
      <w:rFonts w:cs="Wingdings"/>
      <w:u w:val="none"/>
    </w:rPr>
  </w:style>
  <w:style w:type="character" w:customStyle="1" w:styleId="ListLabel626">
    <w:name w:val="ListLabel 626"/>
    <w:qFormat/>
    <w:rPr>
      <w:rFonts w:cs="OpenSymbol"/>
      <w:u w:val="none"/>
    </w:rPr>
  </w:style>
  <w:style w:type="character" w:customStyle="1" w:styleId="ListLabel627">
    <w:name w:val="ListLabel 627"/>
    <w:qFormat/>
    <w:rPr>
      <w:rFonts w:cs="Wingdings"/>
      <w:u w:val="none"/>
    </w:rPr>
  </w:style>
  <w:style w:type="character" w:customStyle="1" w:styleId="ListLabel628">
    <w:name w:val="ListLabel 628"/>
    <w:qFormat/>
    <w:rPr>
      <w:rFonts w:cs="Wingdings 2"/>
      <w:u w:val="none"/>
    </w:rPr>
  </w:style>
  <w:style w:type="character" w:customStyle="1" w:styleId="ListLabel629">
    <w:name w:val="ListLabel 629"/>
    <w:qFormat/>
    <w:rPr>
      <w:rFonts w:cs="OpenSymbol"/>
      <w:u w:val="none"/>
    </w:rPr>
  </w:style>
  <w:style w:type="character" w:customStyle="1" w:styleId="ListLabel630">
    <w:name w:val="ListLabel 630"/>
    <w:qFormat/>
    <w:rPr>
      <w:rFonts w:cs="Wingdings"/>
      <w:u w:val="none"/>
    </w:rPr>
  </w:style>
  <w:style w:type="character" w:customStyle="1" w:styleId="ListLabel631">
    <w:name w:val="ListLabel 631"/>
    <w:qFormat/>
    <w:rPr>
      <w:rFonts w:cs="Wingdings 2"/>
      <w:u w:val="none"/>
    </w:rPr>
  </w:style>
  <w:style w:type="character" w:customStyle="1" w:styleId="ListLabel632">
    <w:name w:val="ListLabel 632"/>
    <w:qFormat/>
    <w:rPr>
      <w:rFonts w:cs="OpenSymbol"/>
      <w:u w:val="none"/>
    </w:rPr>
  </w:style>
  <w:style w:type="character" w:customStyle="1" w:styleId="ListLabel633">
    <w:name w:val="ListLabel 633"/>
    <w:qFormat/>
    <w:rPr>
      <w:rFonts w:cs="Wingdings"/>
      <w:u w:val="none"/>
    </w:rPr>
  </w:style>
  <w:style w:type="character" w:customStyle="1" w:styleId="ListLabel634">
    <w:name w:val="ListLabel 634"/>
    <w:qFormat/>
    <w:rPr>
      <w:rFonts w:cs="Wingdings"/>
      <w:u w:val="none"/>
    </w:rPr>
  </w:style>
  <w:style w:type="character" w:customStyle="1" w:styleId="ListLabel635">
    <w:name w:val="ListLabel 635"/>
    <w:qFormat/>
    <w:rPr>
      <w:rFonts w:cs="OpenSymbol"/>
      <w:u w:val="none"/>
    </w:rPr>
  </w:style>
  <w:style w:type="character" w:customStyle="1" w:styleId="ListLabel636">
    <w:name w:val="ListLabel 636"/>
    <w:qFormat/>
    <w:rPr>
      <w:rFonts w:cs="Wingdings"/>
      <w:u w:val="none"/>
    </w:rPr>
  </w:style>
  <w:style w:type="character" w:customStyle="1" w:styleId="ListLabel637">
    <w:name w:val="ListLabel 637"/>
    <w:qFormat/>
    <w:rPr>
      <w:rFonts w:cs="Wingdings 2"/>
      <w:u w:val="none"/>
    </w:rPr>
  </w:style>
  <w:style w:type="character" w:customStyle="1" w:styleId="ListLabel638">
    <w:name w:val="ListLabel 638"/>
    <w:qFormat/>
    <w:rPr>
      <w:rFonts w:cs="OpenSymbol"/>
      <w:u w:val="none"/>
    </w:rPr>
  </w:style>
  <w:style w:type="character" w:customStyle="1" w:styleId="ListLabel639">
    <w:name w:val="ListLabel 639"/>
    <w:qFormat/>
    <w:rPr>
      <w:rFonts w:cs="Wingdings"/>
      <w:u w:val="none"/>
    </w:rPr>
  </w:style>
  <w:style w:type="character" w:customStyle="1" w:styleId="ListLabel640">
    <w:name w:val="ListLabel 640"/>
    <w:qFormat/>
    <w:rPr>
      <w:rFonts w:cs="Wingdings 2"/>
      <w:u w:val="none"/>
    </w:rPr>
  </w:style>
  <w:style w:type="character" w:customStyle="1" w:styleId="ListLabel641">
    <w:name w:val="ListLabel 641"/>
    <w:qFormat/>
    <w:rPr>
      <w:rFonts w:cs="OpenSymbol"/>
      <w:u w:val="none"/>
    </w:rPr>
  </w:style>
  <w:style w:type="character" w:customStyle="1" w:styleId="ListLabel642">
    <w:name w:val="ListLabel 642"/>
    <w:qFormat/>
    <w:rPr>
      <w:rFonts w:cs="Wingdings"/>
      <w:u w:val="none"/>
    </w:rPr>
  </w:style>
  <w:style w:type="character" w:customStyle="1" w:styleId="ListLabel643">
    <w:name w:val="ListLabel 643"/>
    <w:qFormat/>
    <w:rPr>
      <w:rFonts w:cs="Wingdings"/>
      <w:u w:val="none"/>
    </w:rPr>
  </w:style>
  <w:style w:type="character" w:customStyle="1" w:styleId="ListLabel644">
    <w:name w:val="ListLabel 644"/>
    <w:qFormat/>
    <w:rPr>
      <w:rFonts w:cs="OpenSymbol"/>
      <w:u w:val="none"/>
    </w:rPr>
  </w:style>
  <w:style w:type="character" w:customStyle="1" w:styleId="ListLabel645">
    <w:name w:val="ListLabel 645"/>
    <w:qFormat/>
    <w:rPr>
      <w:rFonts w:cs="Wingdings"/>
      <w:u w:val="none"/>
    </w:rPr>
  </w:style>
  <w:style w:type="character" w:customStyle="1" w:styleId="ListLabel646">
    <w:name w:val="ListLabel 646"/>
    <w:qFormat/>
    <w:rPr>
      <w:rFonts w:cs="Wingdings 2"/>
      <w:u w:val="none"/>
    </w:rPr>
  </w:style>
  <w:style w:type="character" w:customStyle="1" w:styleId="ListLabel647">
    <w:name w:val="ListLabel 647"/>
    <w:qFormat/>
    <w:rPr>
      <w:rFonts w:cs="OpenSymbol"/>
      <w:u w:val="none"/>
    </w:rPr>
  </w:style>
  <w:style w:type="character" w:customStyle="1" w:styleId="ListLabel648">
    <w:name w:val="ListLabel 648"/>
    <w:qFormat/>
    <w:rPr>
      <w:rFonts w:cs="Wingdings"/>
      <w:u w:val="none"/>
    </w:rPr>
  </w:style>
  <w:style w:type="character" w:customStyle="1" w:styleId="ListLabel649">
    <w:name w:val="ListLabel 649"/>
    <w:qFormat/>
    <w:rPr>
      <w:rFonts w:cs="Wingdings 2"/>
      <w:u w:val="none"/>
    </w:rPr>
  </w:style>
  <w:style w:type="character" w:customStyle="1" w:styleId="ListLabel650">
    <w:name w:val="ListLabel 650"/>
    <w:qFormat/>
    <w:rPr>
      <w:rFonts w:cs="OpenSymbol"/>
      <w:u w:val="none"/>
    </w:rPr>
  </w:style>
  <w:style w:type="character" w:customStyle="1" w:styleId="ListLabel651">
    <w:name w:val="ListLabel 651"/>
    <w:qFormat/>
    <w:rPr>
      <w:rFonts w:cs="Wingdings"/>
      <w:u w:val="none"/>
    </w:rPr>
  </w:style>
  <w:style w:type="character" w:customStyle="1" w:styleId="ListLabel652">
    <w:name w:val="ListLabel 652"/>
    <w:qFormat/>
    <w:rPr>
      <w:rFonts w:cs="Wingdings"/>
      <w:u w:val="none"/>
    </w:rPr>
  </w:style>
  <w:style w:type="character" w:customStyle="1" w:styleId="ListLabel653">
    <w:name w:val="ListLabel 653"/>
    <w:qFormat/>
    <w:rPr>
      <w:rFonts w:cs="OpenSymbol"/>
      <w:u w:val="none"/>
    </w:rPr>
  </w:style>
  <w:style w:type="character" w:customStyle="1" w:styleId="ListLabel654">
    <w:name w:val="ListLabel 654"/>
    <w:qFormat/>
    <w:rPr>
      <w:rFonts w:cs="Wingdings"/>
      <w:u w:val="none"/>
    </w:rPr>
  </w:style>
  <w:style w:type="character" w:customStyle="1" w:styleId="ListLabel655">
    <w:name w:val="ListLabel 655"/>
    <w:qFormat/>
    <w:rPr>
      <w:rFonts w:cs="Wingdings 2"/>
      <w:u w:val="none"/>
    </w:rPr>
  </w:style>
  <w:style w:type="character" w:customStyle="1" w:styleId="ListLabel656">
    <w:name w:val="ListLabel 656"/>
    <w:qFormat/>
    <w:rPr>
      <w:rFonts w:cs="OpenSymbol"/>
      <w:u w:val="none"/>
    </w:rPr>
  </w:style>
  <w:style w:type="character" w:customStyle="1" w:styleId="ListLabel657">
    <w:name w:val="ListLabel 657"/>
    <w:qFormat/>
    <w:rPr>
      <w:rFonts w:cs="Wingdings"/>
      <w:u w:val="none"/>
    </w:rPr>
  </w:style>
  <w:style w:type="character" w:customStyle="1" w:styleId="ListLabel658">
    <w:name w:val="ListLabel 658"/>
    <w:qFormat/>
    <w:rPr>
      <w:rFonts w:cs="Wingdings 2"/>
      <w:u w:val="none"/>
    </w:rPr>
  </w:style>
  <w:style w:type="character" w:customStyle="1" w:styleId="ListLabel659">
    <w:name w:val="ListLabel 659"/>
    <w:qFormat/>
    <w:rPr>
      <w:rFonts w:cs="OpenSymbol"/>
      <w:u w:val="none"/>
    </w:rPr>
  </w:style>
  <w:style w:type="character" w:customStyle="1" w:styleId="ListLabel660">
    <w:name w:val="ListLabel 660"/>
    <w:qFormat/>
    <w:rPr>
      <w:rFonts w:cs="Wingdings"/>
      <w:u w:val="none"/>
    </w:rPr>
  </w:style>
  <w:style w:type="character" w:customStyle="1" w:styleId="ListLabel661">
    <w:name w:val="ListLabel 661"/>
    <w:qFormat/>
    <w:rPr>
      <w:rFonts w:cs="OpenSymbol"/>
      <w:u w:val="none"/>
    </w:rPr>
  </w:style>
  <w:style w:type="character" w:customStyle="1" w:styleId="ListLabel662">
    <w:name w:val="ListLabel 662"/>
    <w:qFormat/>
    <w:rPr>
      <w:rFonts w:cs="OpenSymbol"/>
      <w:u w:val="none"/>
    </w:rPr>
  </w:style>
  <w:style w:type="character" w:customStyle="1" w:styleId="ListLabel663">
    <w:name w:val="ListLabel 663"/>
    <w:qFormat/>
    <w:rPr>
      <w:rFonts w:cs="OpenSymbol"/>
      <w:u w:val="none"/>
    </w:rPr>
  </w:style>
  <w:style w:type="character" w:customStyle="1" w:styleId="ListLabel664">
    <w:name w:val="ListLabel 664"/>
    <w:qFormat/>
    <w:rPr>
      <w:rFonts w:cs="OpenSymbol"/>
      <w:u w:val="none"/>
    </w:rPr>
  </w:style>
  <w:style w:type="character" w:customStyle="1" w:styleId="ListLabel665">
    <w:name w:val="ListLabel 665"/>
    <w:qFormat/>
    <w:rPr>
      <w:rFonts w:cs="OpenSymbol"/>
      <w:u w:val="none"/>
    </w:rPr>
  </w:style>
  <w:style w:type="character" w:customStyle="1" w:styleId="ListLabel666">
    <w:name w:val="ListLabel 666"/>
    <w:qFormat/>
    <w:rPr>
      <w:rFonts w:cs="OpenSymbol"/>
      <w:u w:val="none"/>
    </w:rPr>
  </w:style>
  <w:style w:type="character" w:customStyle="1" w:styleId="ListLabel667">
    <w:name w:val="ListLabel 667"/>
    <w:qFormat/>
    <w:rPr>
      <w:rFonts w:cs="OpenSymbol"/>
      <w:u w:val="none"/>
    </w:rPr>
  </w:style>
  <w:style w:type="character" w:customStyle="1" w:styleId="ListLabel668">
    <w:name w:val="ListLabel 668"/>
    <w:qFormat/>
    <w:rPr>
      <w:rFonts w:cs="OpenSymbol"/>
      <w:u w:val="none"/>
    </w:rPr>
  </w:style>
  <w:style w:type="character" w:customStyle="1" w:styleId="ListLabel669">
    <w:name w:val="ListLabel 669"/>
    <w:qFormat/>
    <w:rPr>
      <w:rFonts w:cs="OpenSymbol"/>
      <w:u w:val="none"/>
    </w:rPr>
  </w:style>
  <w:style w:type="character" w:customStyle="1" w:styleId="ListLabel670">
    <w:name w:val="ListLabel 670"/>
    <w:qFormat/>
    <w:rPr>
      <w:rFonts w:cs="OpenSymbol"/>
      <w:u w:val="none"/>
    </w:rPr>
  </w:style>
  <w:style w:type="character" w:customStyle="1" w:styleId="ListLabel671">
    <w:name w:val="ListLabel 671"/>
    <w:qFormat/>
    <w:rPr>
      <w:rFonts w:cs="OpenSymbol"/>
      <w:u w:val="none"/>
    </w:rPr>
  </w:style>
  <w:style w:type="character" w:customStyle="1" w:styleId="ListLabel672">
    <w:name w:val="ListLabel 672"/>
    <w:qFormat/>
    <w:rPr>
      <w:rFonts w:cs="OpenSymbol"/>
      <w:u w:val="none"/>
    </w:rPr>
  </w:style>
  <w:style w:type="character" w:customStyle="1" w:styleId="ListLabel673">
    <w:name w:val="ListLabel 673"/>
    <w:qFormat/>
    <w:rPr>
      <w:rFonts w:cs="OpenSymbol"/>
      <w:u w:val="none"/>
    </w:rPr>
  </w:style>
  <w:style w:type="character" w:customStyle="1" w:styleId="ListLabel674">
    <w:name w:val="ListLabel 674"/>
    <w:qFormat/>
    <w:rPr>
      <w:rFonts w:cs="OpenSymbol"/>
      <w:u w:val="none"/>
    </w:rPr>
  </w:style>
  <w:style w:type="character" w:customStyle="1" w:styleId="ListLabel675">
    <w:name w:val="ListLabel 675"/>
    <w:qFormat/>
    <w:rPr>
      <w:rFonts w:cs="OpenSymbol"/>
      <w:u w:val="none"/>
    </w:rPr>
  </w:style>
  <w:style w:type="character" w:customStyle="1" w:styleId="ListLabel676">
    <w:name w:val="ListLabel 676"/>
    <w:qFormat/>
    <w:rPr>
      <w:rFonts w:cs="OpenSymbol"/>
      <w:u w:val="none"/>
    </w:rPr>
  </w:style>
  <w:style w:type="character" w:customStyle="1" w:styleId="ListLabel677">
    <w:name w:val="ListLabel 677"/>
    <w:qFormat/>
    <w:rPr>
      <w:rFonts w:cs="OpenSymbol"/>
      <w:u w:val="none"/>
    </w:rPr>
  </w:style>
  <w:style w:type="character" w:customStyle="1" w:styleId="ListLabel678">
    <w:name w:val="ListLabel 678"/>
    <w:qFormat/>
    <w:rPr>
      <w:rFonts w:cs="OpenSymbol"/>
      <w:u w:val="none"/>
    </w:rPr>
  </w:style>
  <w:style w:type="character" w:customStyle="1" w:styleId="ListLabel679">
    <w:name w:val="ListLabel 679"/>
    <w:qFormat/>
    <w:rPr>
      <w:rFonts w:eastAsia="Noto Sans Symbols" w:cs="Noto Sans Symbols"/>
    </w:rPr>
  </w:style>
  <w:style w:type="character" w:customStyle="1" w:styleId="ListLabel680">
    <w:name w:val="ListLabel 680"/>
    <w:qFormat/>
    <w:rPr>
      <w:rFonts w:cs="OpenSymbol"/>
      <w:u w:val="none"/>
    </w:rPr>
  </w:style>
  <w:style w:type="character" w:customStyle="1" w:styleId="ListLabel681">
    <w:name w:val="ListLabel 681"/>
    <w:qFormat/>
    <w:rPr>
      <w:rFonts w:cs="OpenSymbol"/>
      <w:u w:val="none"/>
    </w:rPr>
  </w:style>
  <w:style w:type="character" w:customStyle="1" w:styleId="ListLabel682">
    <w:name w:val="ListLabel 682"/>
    <w:qFormat/>
    <w:rPr>
      <w:rFonts w:cs="OpenSymbol"/>
      <w:u w:val="none"/>
    </w:rPr>
  </w:style>
  <w:style w:type="character" w:customStyle="1" w:styleId="ListLabel683">
    <w:name w:val="ListLabel 683"/>
    <w:qFormat/>
    <w:rPr>
      <w:rFonts w:cs="OpenSymbol"/>
      <w:u w:val="none"/>
    </w:rPr>
  </w:style>
  <w:style w:type="character" w:customStyle="1" w:styleId="ListLabel684">
    <w:name w:val="ListLabel 684"/>
    <w:qFormat/>
    <w:rPr>
      <w:rFonts w:cs="OpenSymbol"/>
      <w:u w:val="none"/>
    </w:rPr>
  </w:style>
  <w:style w:type="character" w:customStyle="1" w:styleId="ListLabel685">
    <w:name w:val="ListLabel 685"/>
    <w:qFormat/>
    <w:rPr>
      <w:rFonts w:cs="OpenSymbol"/>
      <w:u w:val="none"/>
    </w:rPr>
  </w:style>
  <w:style w:type="character" w:customStyle="1" w:styleId="ListLabel686">
    <w:name w:val="ListLabel 686"/>
    <w:qFormat/>
    <w:rPr>
      <w:rFonts w:cs="OpenSymbol"/>
      <w:u w:val="none"/>
    </w:rPr>
  </w:style>
  <w:style w:type="character" w:customStyle="1" w:styleId="ListLabel687">
    <w:name w:val="ListLabel 687"/>
    <w:qFormat/>
    <w:rPr>
      <w:rFonts w:cs="OpenSymbol"/>
      <w:u w:val="none"/>
    </w:rPr>
  </w:style>
  <w:style w:type="character" w:customStyle="1" w:styleId="ListLabel688">
    <w:name w:val="ListLabel 688"/>
    <w:qFormat/>
    <w:rPr>
      <w:rFonts w:cs="OpenSymbol"/>
      <w:u w:val="none"/>
    </w:rPr>
  </w:style>
  <w:style w:type="character" w:customStyle="1" w:styleId="ListLabel689">
    <w:name w:val="ListLabel 689"/>
    <w:qFormat/>
    <w:rPr>
      <w:rFonts w:cs="OpenSymbol"/>
      <w:u w:val="none"/>
    </w:rPr>
  </w:style>
  <w:style w:type="character" w:customStyle="1" w:styleId="ListLabel690">
    <w:name w:val="ListLabel 690"/>
    <w:qFormat/>
    <w:rPr>
      <w:rFonts w:cs="OpenSymbol"/>
      <w:u w:val="none"/>
    </w:rPr>
  </w:style>
  <w:style w:type="character" w:customStyle="1" w:styleId="ListLabel691">
    <w:name w:val="ListLabel 691"/>
    <w:qFormat/>
    <w:rPr>
      <w:rFonts w:cs="OpenSymbol"/>
      <w:u w:val="none"/>
    </w:rPr>
  </w:style>
  <w:style w:type="character" w:customStyle="1" w:styleId="ListLabel692">
    <w:name w:val="ListLabel 692"/>
    <w:qFormat/>
    <w:rPr>
      <w:rFonts w:cs="OpenSymbol"/>
      <w:u w:val="none"/>
    </w:rPr>
  </w:style>
  <w:style w:type="character" w:customStyle="1" w:styleId="ListLabel693">
    <w:name w:val="ListLabel 693"/>
    <w:qFormat/>
    <w:rPr>
      <w:rFonts w:cs="OpenSymbol"/>
      <w:u w:val="none"/>
    </w:rPr>
  </w:style>
  <w:style w:type="character" w:customStyle="1" w:styleId="ListLabel694">
    <w:name w:val="ListLabel 694"/>
    <w:qFormat/>
    <w:rPr>
      <w:rFonts w:cs="OpenSymbol"/>
      <w:u w:val="none"/>
    </w:rPr>
  </w:style>
  <w:style w:type="character" w:customStyle="1" w:styleId="ListLabel695">
    <w:name w:val="ListLabel 695"/>
    <w:qFormat/>
    <w:rPr>
      <w:rFonts w:cs="OpenSymbol"/>
      <w:u w:val="none"/>
    </w:rPr>
  </w:style>
  <w:style w:type="character" w:customStyle="1" w:styleId="ListLabel696">
    <w:name w:val="ListLabel 696"/>
    <w:qFormat/>
    <w:rPr>
      <w:rFonts w:cs="OpenSymbol"/>
      <w:u w:val="none"/>
    </w:rPr>
  </w:style>
  <w:style w:type="character" w:customStyle="1" w:styleId="ListLabel697">
    <w:name w:val="ListLabel 697"/>
    <w:qFormat/>
    <w:rPr>
      <w:rFonts w:cs="OpenSymbol"/>
      <w:u w:val="none"/>
    </w:rPr>
  </w:style>
  <w:style w:type="character" w:customStyle="1" w:styleId="ListLabel698">
    <w:name w:val="ListLabel 698"/>
    <w:qFormat/>
    <w:rPr>
      <w:rFonts w:cs="Wingdings"/>
      <w:u w:val="none"/>
    </w:rPr>
  </w:style>
  <w:style w:type="character" w:customStyle="1" w:styleId="ListLabel699">
    <w:name w:val="ListLabel 699"/>
    <w:qFormat/>
    <w:rPr>
      <w:rFonts w:cs="OpenSymbol"/>
      <w:u w:val="none"/>
    </w:rPr>
  </w:style>
  <w:style w:type="character" w:customStyle="1" w:styleId="ListLabel700">
    <w:name w:val="ListLabel 700"/>
    <w:qFormat/>
    <w:rPr>
      <w:rFonts w:cs="Wingdings"/>
      <w:u w:val="none"/>
    </w:rPr>
  </w:style>
  <w:style w:type="character" w:customStyle="1" w:styleId="ListLabel701">
    <w:name w:val="ListLabel 701"/>
    <w:qFormat/>
    <w:rPr>
      <w:rFonts w:cs="Wingdings 2"/>
      <w:u w:val="none"/>
    </w:rPr>
  </w:style>
  <w:style w:type="character" w:customStyle="1" w:styleId="ListLabel702">
    <w:name w:val="ListLabel 702"/>
    <w:qFormat/>
    <w:rPr>
      <w:rFonts w:cs="OpenSymbol"/>
      <w:u w:val="none"/>
    </w:rPr>
  </w:style>
  <w:style w:type="character" w:customStyle="1" w:styleId="ListLabel703">
    <w:name w:val="ListLabel 703"/>
    <w:qFormat/>
    <w:rPr>
      <w:rFonts w:cs="Wingdings"/>
      <w:u w:val="none"/>
    </w:rPr>
  </w:style>
  <w:style w:type="character" w:customStyle="1" w:styleId="ListLabel704">
    <w:name w:val="ListLabel 704"/>
    <w:qFormat/>
    <w:rPr>
      <w:rFonts w:cs="Wingdings 2"/>
      <w:u w:val="none"/>
    </w:rPr>
  </w:style>
  <w:style w:type="character" w:customStyle="1" w:styleId="ListLabel705">
    <w:name w:val="ListLabel 705"/>
    <w:qFormat/>
    <w:rPr>
      <w:rFonts w:cs="OpenSymbol"/>
      <w:u w:val="none"/>
    </w:rPr>
  </w:style>
  <w:style w:type="character" w:customStyle="1" w:styleId="ListLabel706">
    <w:name w:val="ListLabel 706"/>
    <w:qFormat/>
    <w:rPr>
      <w:rFonts w:cs="Wingdings"/>
      <w:u w:val="none"/>
    </w:rPr>
  </w:style>
  <w:style w:type="character" w:customStyle="1" w:styleId="ListLabel707">
    <w:name w:val="ListLabel 707"/>
    <w:qFormat/>
    <w:rPr>
      <w:rFonts w:cs="OpenSymbol"/>
      <w:u w:val="none"/>
    </w:rPr>
  </w:style>
  <w:style w:type="character" w:customStyle="1" w:styleId="ListLabel708">
    <w:name w:val="ListLabel 708"/>
    <w:qFormat/>
    <w:rPr>
      <w:rFonts w:cs="OpenSymbol"/>
      <w:u w:val="none"/>
    </w:rPr>
  </w:style>
  <w:style w:type="character" w:customStyle="1" w:styleId="ListLabel709">
    <w:name w:val="ListLabel 709"/>
    <w:qFormat/>
    <w:rPr>
      <w:rFonts w:cs="OpenSymbol"/>
      <w:u w:val="none"/>
    </w:rPr>
  </w:style>
  <w:style w:type="character" w:customStyle="1" w:styleId="ListLabel710">
    <w:name w:val="ListLabel 710"/>
    <w:qFormat/>
    <w:rPr>
      <w:rFonts w:cs="OpenSymbol"/>
      <w:u w:val="none"/>
    </w:rPr>
  </w:style>
  <w:style w:type="character" w:customStyle="1" w:styleId="ListLabel711">
    <w:name w:val="ListLabel 711"/>
    <w:qFormat/>
    <w:rPr>
      <w:rFonts w:cs="OpenSymbol"/>
      <w:u w:val="none"/>
    </w:rPr>
  </w:style>
  <w:style w:type="character" w:customStyle="1" w:styleId="ListLabel712">
    <w:name w:val="ListLabel 712"/>
    <w:qFormat/>
    <w:rPr>
      <w:rFonts w:cs="OpenSymbol"/>
      <w:u w:val="none"/>
    </w:rPr>
  </w:style>
  <w:style w:type="character" w:customStyle="1" w:styleId="ListLabel713">
    <w:name w:val="ListLabel 713"/>
    <w:qFormat/>
    <w:rPr>
      <w:rFonts w:cs="OpenSymbol"/>
      <w:u w:val="none"/>
    </w:rPr>
  </w:style>
  <w:style w:type="character" w:customStyle="1" w:styleId="ListLabel714">
    <w:name w:val="ListLabel 714"/>
    <w:qFormat/>
    <w:rPr>
      <w:rFonts w:cs="OpenSymbol"/>
      <w:u w:val="none"/>
    </w:rPr>
  </w:style>
  <w:style w:type="character" w:customStyle="1" w:styleId="ListLabel715">
    <w:name w:val="ListLabel 715"/>
    <w:qFormat/>
    <w:rPr>
      <w:rFonts w:cs="OpenSymbol"/>
      <w:u w:val="none"/>
    </w:rPr>
  </w:style>
  <w:style w:type="character" w:customStyle="1" w:styleId="ListLabel716">
    <w:name w:val="ListLabel 716"/>
    <w:qFormat/>
    <w:rPr>
      <w:rFonts w:cs="Wingdings"/>
      <w:u w:val="none"/>
    </w:rPr>
  </w:style>
  <w:style w:type="character" w:customStyle="1" w:styleId="ListLabel717">
    <w:name w:val="ListLabel 717"/>
    <w:qFormat/>
    <w:rPr>
      <w:rFonts w:cs="OpenSymbol"/>
      <w:u w:val="none"/>
    </w:rPr>
  </w:style>
  <w:style w:type="character" w:customStyle="1" w:styleId="ListLabel718">
    <w:name w:val="ListLabel 718"/>
    <w:qFormat/>
    <w:rPr>
      <w:rFonts w:cs="Wingdings"/>
      <w:u w:val="none"/>
    </w:rPr>
  </w:style>
  <w:style w:type="character" w:customStyle="1" w:styleId="ListLabel719">
    <w:name w:val="ListLabel 719"/>
    <w:qFormat/>
    <w:rPr>
      <w:rFonts w:cs="Wingdings 2"/>
      <w:u w:val="none"/>
    </w:rPr>
  </w:style>
  <w:style w:type="character" w:customStyle="1" w:styleId="ListLabel720">
    <w:name w:val="ListLabel 720"/>
    <w:qFormat/>
    <w:rPr>
      <w:rFonts w:cs="OpenSymbol"/>
      <w:u w:val="none"/>
    </w:rPr>
  </w:style>
  <w:style w:type="character" w:customStyle="1" w:styleId="ListLabel721">
    <w:name w:val="ListLabel 721"/>
    <w:qFormat/>
    <w:rPr>
      <w:rFonts w:cs="Wingdings"/>
      <w:u w:val="none"/>
    </w:rPr>
  </w:style>
  <w:style w:type="character" w:customStyle="1" w:styleId="ListLabel722">
    <w:name w:val="ListLabel 722"/>
    <w:qFormat/>
    <w:rPr>
      <w:rFonts w:cs="Wingdings 2"/>
      <w:u w:val="none"/>
    </w:rPr>
  </w:style>
  <w:style w:type="character" w:customStyle="1" w:styleId="ListLabel723">
    <w:name w:val="ListLabel 723"/>
    <w:qFormat/>
    <w:rPr>
      <w:rFonts w:cs="OpenSymbol"/>
      <w:u w:val="none"/>
    </w:rPr>
  </w:style>
  <w:style w:type="character" w:customStyle="1" w:styleId="ListLabel724">
    <w:name w:val="ListLabel 724"/>
    <w:qFormat/>
    <w:rPr>
      <w:rFonts w:cs="Wingdings"/>
      <w:u w:val="none"/>
    </w:rPr>
  </w:style>
  <w:style w:type="character" w:customStyle="1" w:styleId="ListLabel725">
    <w:name w:val="ListLabel 725"/>
    <w:qFormat/>
    <w:rPr>
      <w:rFonts w:cs="Wingdings"/>
      <w:u w:val="none"/>
    </w:rPr>
  </w:style>
  <w:style w:type="character" w:customStyle="1" w:styleId="ListLabel726">
    <w:name w:val="ListLabel 726"/>
    <w:qFormat/>
    <w:rPr>
      <w:rFonts w:cs="OpenSymbol"/>
      <w:u w:val="none"/>
    </w:rPr>
  </w:style>
  <w:style w:type="character" w:customStyle="1" w:styleId="ListLabel727">
    <w:name w:val="ListLabel 727"/>
    <w:qFormat/>
    <w:rPr>
      <w:rFonts w:cs="Wingdings"/>
      <w:u w:val="none"/>
    </w:rPr>
  </w:style>
  <w:style w:type="character" w:customStyle="1" w:styleId="ListLabel728">
    <w:name w:val="ListLabel 728"/>
    <w:qFormat/>
    <w:rPr>
      <w:rFonts w:cs="Wingdings 2"/>
      <w:u w:val="none"/>
    </w:rPr>
  </w:style>
  <w:style w:type="character" w:customStyle="1" w:styleId="ListLabel729">
    <w:name w:val="ListLabel 729"/>
    <w:qFormat/>
    <w:rPr>
      <w:rFonts w:cs="OpenSymbol"/>
      <w:u w:val="none"/>
    </w:rPr>
  </w:style>
  <w:style w:type="character" w:customStyle="1" w:styleId="ListLabel730">
    <w:name w:val="ListLabel 730"/>
    <w:qFormat/>
    <w:rPr>
      <w:rFonts w:cs="Wingdings"/>
      <w:u w:val="none"/>
    </w:rPr>
  </w:style>
  <w:style w:type="character" w:customStyle="1" w:styleId="ListLabel731">
    <w:name w:val="ListLabel 731"/>
    <w:qFormat/>
    <w:rPr>
      <w:rFonts w:cs="Wingdings 2"/>
      <w:u w:val="none"/>
    </w:rPr>
  </w:style>
  <w:style w:type="character" w:customStyle="1" w:styleId="ListLabel732">
    <w:name w:val="ListLabel 732"/>
    <w:qFormat/>
    <w:rPr>
      <w:rFonts w:cs="OpenSymbol"/>
      <w:u w:val="none"/>
    </w:rPr>
  </w:style>
  <w:style w:type="character" w:customStyle="1" w:styleId="ListLabel733">
    <w:name w:val="ListLabel 733"/>
    <w:qFormat/>
    <w:rPr>
      <w:rFonts w:cs="Wingdings"/>
      <w:u w:val="none"/>
    </w:rPr>
  </w:style>
  <w:style w:type="character" w:customStyle="1" w:styleId="ListLabel734">
    <w:name w:val="ListLabel 734"/>
    <w:qFormat/>
    <w:rPr>
      <w:rFonts w:cs="Wingdings"/>
      <w:u w:val="none"/>
    </w:rPr>
  </w:style>
  <w:style w:type="character" w:customStyle="1" w:styleId="ListLabel735">
    <w:name w:val="ListLabel 735"/>
    <w:qFormat/>
    <w:rPr>
      <w:rFonts w:cs="OpenSymbol"/>
      <w:u w:val="none"/>
    </w:rPr>
  </w:style>
  <w:style w:type="character" w:customStyle="1" w:styleId="ListLabel736">
    <w:name w:val="ListLabel 736"/>
    <w:qFormat/>
    <w:rPr>
      <w:rFonts w:cs="Wingdings"/>
      <w:u w:val="none"/>
    </w:rPr>
  </w:style>
  <w:style w:type="character" w:customStyle="1" w:styleId="ListLabel737">
    <w:name w:val="ListLabel 737"/>
    <w:qFormat/>
    <w:rPr>
      <w:rFonts w:cs="Wingdings 2"/>
      <w:u w:val="none"/>
    </w:rPr>
  </w:style>
  <w:style w:type="character" w:customStyle="1" w:styleId="ListLabel738">
    <w:name w:val="ListLabel 738"/>
    <w:qFormat/>
    <w:rPr>
      <w:rFonts w:cs="OpenSymbol"/>
      <w:u w:val="none"/>
    </w:rPr>
  </w:style>
  <w:style w:type="character" w:customStyle="1" w:styleId="ListLabel739">
    <w:name w:val="ListLabel 739"/>
    <w:qFormat/>
    <w:rPr>
      <w:rFonts w:cs="Wingdings"/>
      <w:u w:val="none"/>
    </w:rPr>
  </w:style>
  <w:style w:type="character" w:customStyle="1" w:styleId="ListLabel740">
    <w:name w:val="ListLabel 740"/>
    <w:qFormat/>
    <w:rPr>
      <w:rFonts w:cs="Wingdings 2"/>
      <w:u w:val="none"/>
    </w:rPr>
  </w:style>
  <w:style w:type="character" w:customStyle="1" w:styleId="ListLabel741">
    <w:name w:val="ListLabel 741"/>
    <w:qFormat/>
    <w:rPr>
      <w:rFonts w:cs="OpenSymbol"/>
      <w:u w:val="none"/>
    </w:rPr>
  </w:style>
  <w:style w:type="character" w:customStyle="1" w:styleId="ListLabel742">
    <w:name w:val="ListLabel 742"/>
    <w:qFormat/>
    <w:rPr>
      <w:rFonts w:cs="Wingdings"/>
      <w:u w:val="none"/>
    </w:rPr>
  </w:style>
  <w:style w:type="character" w:customStyle="1" w:styleId="ListLabel743">
    <w:name w:val="ListLabel 743"/>
    <w:qFormat/>
    <w:rPr>
      <w:rFonts w:cs="OpenSymbol"/>
      <w:u w:val="none"/>
    </w:rPr>
  </w:style>
  <w:style w:type="character" w:customStyle="1" w:styleId="ListLabel744">
    <w:name w:val="ListLabel 744"/>
    <w:qFormat/>
    <w:rPr>
      <w:rFonts w:cs="OpenSymbol"/>
      <w:u w:val="none"/>
    </w:rPr>
  </w:style>
  <w:style w:type="character" w:customStyle="1" w:styleId="ListLabel745">
    <w:name w:val="ListLabel 745"/>
    <w:qFormat/>
    <w:rPr>
      <w:rFonts w:cs="OpenSymbol"/>
      <w:u w:val="none"/>
    </w:rPr>
  </w:style>
  <w:style w:type="character" w:customStyle="1" w:styleId="ListLabel746">
    <w:name w:val="ListLabel 746"/>
    <w:qFormat/>
    <w:rPr>
      <w:rFonts w:cs="OpenSymbol"/>
      <w:u w:val="none"/>
    </w:rPr>
  </w:style>
  <w:style w:type="character" w:customStyle="1" w:styleId="ListLabel747">
    <w:name w:val="ListLabel 747"/>
    <w:qFormat/>
    <w:rPr>
      <w:rFonts w:cs="OpenSymbol"/>
      <w:u w:val="none"/>
    </w:rPr>
  </w:style>
  <w:style w:type="character" w:customStyle="1" w:styleId="ListLabel748">
    <w:name w:val="ListLabel 748"/>
    <w:qFormat/>
    <w:rPr>
      <w:rFonts w:cs="OpenSymbol"/>
      <w:u w:val="none"/>
    </w:rPr>
  </w:style>
  <w:style w:type="character" w:customStyle="1" w:styleId="ListLabel749">
    <w:name w:val="ListLabel 749"/>
    <w:qFormat/>
    <w:rPr>
      <w:rFonts w:cs="OpenSymbol"/>
      <w:u w:val="none"/>
    </w:rPr>
  </w:style>
  <w:style w:type="character" w:customStyle="1" w:styleId="ListLabel750">
    <w:name w:val="ListLabel 750"/>
    <w:qFormat/>
    <w:rPr>
      <w:rFonts w:cs="OpenSymbol"/>
      <w:u w:val="none"/>
    </w:rPr>
  </w:style>
  <w:style w:type="character" w:customStyle="1" w:styleId="ListLabel751">
    <w:name w:val="ListLabel 751"/>
    <w:qFormat/>
    <w:rPr>
      <w:rFonts w:cs="OpenSymbol"/>
      <w:u w:val="none"/>
    </w:rPr>
  </w:style>
  <w:style w:type="character" w:customStyle="1" w:styleId="ListLabel752">
    <w:name w:val="ListLabel 752"/>
    <w:qFormat/>
    <w:rPr>
      <w:rFonts w:cs="Wingdings"/>
      <w:u w:val="none"/>
    </w:rPr>
  </w:style>
  <w:style w:type="character" w:customStyle="1" w:styleId="ListLabel753">
    <w:name w:val="ListLabel 753"/>
    <w:qFormat/>
    <w:rPr>
      <w:rFonts w:cs="OpenSymbol"/>
      <w:u w:val="none"/>
    </w:rPr>
  </w:style>
  <w:style w:type="character" w:customStyle="1" w:styleId="ListLabel754">
    <w:name w:val="ListLabel 754"/>
    <w:qFormat/>
    <w:rPr>
      <w:rFonts w:cs="Wingdings"/>
      <w:u w:val="none"/>
    </w:rPr>
  </w:style>
  <w:style w:type="character" w:customStyle="1" w:styleId="ListLabel755">
    <w:name w:val="ListLabel 755"/>
    <w:qFormat/>
    <w:rPr>
      <w:rFonts w:cs="Wingdings 2"/>
      <w:u w:val="none"/>
    </w:rPr>
  </w:style>
  <w:style w:type="character" w:customStyle="1" w:styleId="ListLabel756">
    <w:name w:val="ListLabel 756"/>
    <w:qFormat/>
    <w:rPr>
      <w:rFonts w:cs="OpenSymbol"/>
      <w:u w:val="none"/>
    </w:rPr>
  </w:style>
  <w:style w:type="character" w:customStyle="1" w:styleId="ListLabel757">
    <w:name w:val="ListLabel 757"/>
    <w:qFormat/>
    <w:rPr>
      <w:rFonts w:cs="Wingdings"/>
      <w:u w:val="none"/>
    </w:rPr>
  </w:style>
  <w:style w:type="character" w:customStyle="1" w:styleId="ListLabel758">
    <w:name w:val="ListLabel 758"/>
    <w:qFormat/>
    <w:rPr>
      <w:rFonts w:cs="Wingdings 2"/>
      <w:u w:val="none"/>
    </w:rPr>
  </w:style>
  <w:style w:type="character" w:customStyle="1" w:styleId="ListLabel759">
    <w:name w:val="ListLabel 759"/>
    <w:qFormat/>
    <w:rPr>
      <w:rFonts w:cs="OpenSymbol"/>
      <w:u w:val="none"/>
    </w:rPr>
  </w:style>
  <w:style w:type="character" w:customStyle="1" w:styleId="ListLabel760">
    <w:name w:val="ListLabel 760"/>
    <w:qFormat/>
    <w:rPr>
      <w:rFonts w:cs="Wingdings"/>
      <w:u w:val="none"/>
    </w:rPr>
  </w:style>
  <w:style w:type="character" w:customStyle="1" w:styleId="ListLabel761">
    <w:name w:val="ListLabel 761"/>
    <w:qFormat/>
    <w:rPr>
      <w:rFonts w:cs="Wingdings"/>
      <w:u w:val="none"/>
    </w:rPr>
  </w:style>
  <w:style w:type="character" w:customStyle="1" w:styleId="ListLabel762">
    <w:name w:val="ListLabel 762"/>
    <w:qFormat/>
    <w:rPr>
      <w:rFonts w:cs="OpenSymbol"/>
      <w:u w:val="none"/>
    </w:rPr>
  </w:style>
  <w:style w:type="character" w:customStyle="1" w:styleId="ListLabel763">
    <w:name w:val="ListLabel 763"/>
    <w:qFormat/>
    <w:rPr>
      <w:rFonts w:cs="Wingdings"/>
      <w:u w:val="none"/>
    </w:rPr>
  </w:style>
  <w:style w:type="character" w:customStyle="1" w:styleId="ListLabel764">
    <w:name w:val="ListLabel 764"/>
    <w:qFormat/>
    <w:rPr>
      <w:rFonts w:cs="Wingdings 2"/>
      <w:u w:val="none"/>
    </w:rPr>
  </w:style>
  <w:style w:type="character" w:customStyle="1" w:styleId="ListLabel765">
    <w:name w:val="ListLabel 765"/>
    <w:qFormat/>
    <w:rPr>
      <w:rFonts w:cs="OpenSymbol"/>
      <w:u w:val="none"/>
    </w:rPr>
  </w:style>
  <w:style w:type="character" w:customStyle="1" w:styleId="ListLabel766">
    <w:name w:val="ListLabel 766"/>
    <w:qFormat/>
    <w:rPr>
      <w:rFonts w:cs="Wingdings"/>
      <w:u w:val="none"/>
    </w:rPr>
  </w:style>
  <w:style w:type="character" w:customStyle="1" w:styleId="ListLabel767">
    <w:name w:val="ListLabel 767"/>
    <w:qFormat/>
    <w:rPr>
      <w:rFonts w:cs="Wingdings 2"/>
      <w:u w:val="none"/>
    </w:rPr>
  </w:style>
  <w:style w:type="character" w:customStyle="1" w:styleId="ListLabel768">
    <w:name w:val="ListLabel 768"/>
    <w:qFormat/>
    <w:rPr>
      <w:rFonts w:cs="OpenSymbol"/>
      <w:u w:val="none"/>
    </w:rPr>
  </w:style>
  <w:style w:type="character" w:customStyle="1" w:styleId="ListLabel769">
    <w:name w:val="ListLabel 769"/>
    <w:qFormat/>
    <w:rPr>
      <w:rFonts w:cs="Wingdings"/>
      <w:u w:val="none"/>
    </w:rPr>
  </w:style>
  <w:style w:type="character" w:customStyle="1" w:styleId="ListLabel770">
    <w:name w:val="ListLabel 770"/>
    <w:qFormat/>
    <w:rPr>
      <w:rFonts w:cs="Wingdings"/>
      <w:u w:val="none"/>
    </w:rPr>
  </w:style>
  <w:style w:type="character" w:customStyle="1" w:styleId="ListLabel771">
    <w:name w:val="ListLabel 771"/>
    <w:qFormat/>
    <w:rPr>
      <w:rFonts w:cs="OpenSymbol"/>
      <w:u w:val="none"/>
    </w:rPr>
  </w:style>
  <w:style w:type="character" w:customStyle="1" w:styleId="ListLabel772">
    <w:name w:val="ListLabel 772"/>
    <w:qFormat/>
    <w:rPr>
      <w:rFonts w:cs="Wingdings"/>
      <w:u w:val="none"/>
    </w:rPr>
  </w:style>
  <w:style w:type="character" w:customStyle="1" w:styleId="ListLabel773">
    <w:name w:val="ListLabel 773"/>
    <w:qFormat/>
    <w:rPr>
      <w:rFonts w:cs="Wingdings 2"/>
      <w:u w:val="none"/>
    </w:rPr>
  </w:style>
  <w:style w:type="character" w:customStyle="1" w:styleId="ListLabel774">
    <w:name w:val="ListLabel 774"/>
    <w:qFormat/>
    <w:rPr>
      <w:rFonts w:cs="OpenSymbol"/>
      <w:u w:val="none"/>
    </w:rPr>
  </w:style>
  <w:style w:type="character" w:customStyle="1" w:styleId="ListLabel775">
    <w:name w:val="ListLabel 775"/>
    <w:qFormat/>
    <w:rPr>
      <w:rFonts w:cs="Wingdings"/>
      <w:u w:val="none"/>
    </w:rPr>
  </w:style>
  <w:style w:type="character" w:customStyle="1" w:styleId="ListLabel776">
    <w:name w:val="ListLabel 776"/>
    <w:qFormat/>
    <w:rPr>
      <w:rFonts w:cs="Wingdings 2"/>
      <w:u w:val="none"/>
    </w:rPr>
  </w:style>
  <w:style w:type="character" w:customStyle="1" w:styleId="ListLabel777">
    <w:name w:val="ListLabel 777"/>
    <w:qFormat/>
    <w:rPr>
      <w:rFonts w:cs="OpenSymbol"/>
      <w:u w:val="none"/>
    </w:rPr>
  </w:style>
  <w:style w:type="character" w:customStyle="1" w:styleId="ListLabel778">
    <w:name w:val="ListLabel 778"/>
    <w:qFormat/>
    <w:rPr>
      <w:rFonts w:cs="Wingdings"/>
      <w:u w:val="none"/>
    </w:rPr>
  </w:style>
  <w:style w:type="character" w:customStyle="1" w:styleId="ListLabel779">
    <w:name w:val="ListLabel 779"/>
    <w:qFormat/>
    <w:rPr>
      <w:rFonts w:cs="OpenSymbol"/>
      <w:u w:val="none"/>
    </w:rPr>
  </w:style>
  <w:style w:type="character" w:customStyle="1" w:styleId="ListLabel780">
    <w:name w:val="ListLabel 780"/>
    <w:qFormat/>
    <w:rPr>
      <w:rFonts w:cs="OpenSymbol"/>
      <w:u w:val="none"/>
    </w:rPr>
  </w:style>
  <w:style w:type="character" w:customStyle="1" w:styleId="ListLabel781">
    <w:name w:val="ListLabel 781"/>
    <w:qFormat/>
    <w:rPr>
      <w:rFonts w:cs="OpenSymbol"/>
      <w:u w:val="none"/>
    </w:rPr>
  </w:style>
  <w:style w:type="character" w:customStyle="1" w:styleId="ListLabel782">
    <w:name w:val="ListLabel 782"/>
    <w:qFormat/>
    <w:rPr>
      <w:rFonts w:cs="OpenSymbol"/>
      <w:u w:val="none"/>
    </w:rPr>
  </w:style>
  <w:style w:type="character" w:customStyle="1" w:styleId="ListLabel783">
    <w:name w:val="ListLabel 783"/>
    <w:qFormat/>
    <w:rPr>
      <w:rFonts w:cs="OpenSymbol"/>
      <w:u w:val="none"/>
    </w:rPr>
  </w:style>
  <w:style w:type="character" w:customStyle="1" w:styleId="ListLabel784">
    <w:name w:val="ListLabel 784"/>
    <w:qFormat/>
    <w:rPr>
      <w:rFonts w:cs="OpenSymbol"/>
      <w:u w:val="none"/>
    </w:rPr>
  </w:style>
  <w:style w:type="character" w:customStyle="1" w:styleId="ListLabel785">
    <w:name w:val="ListLabel 785"/>
    <w:qFormat/>
    <w:rPr>
      <w:rFonts w:cs="OpenSymbol"/>
      <w:u w:val="none"/>
    </w:rPr>
  </w:style>
  <w:style w:type="character" w:customStyle="1" w:styleId="ListLabel786">
    <w:name w:val="ListLabel 786"/>
    <w:qFormat/>
    <w:rPr>
      <w:rFonts w:cs="OpenSymbol"/>
      <w:u w:val="none"/>
    </w:rPr>
  </w:style>
  <w:style w:type="character" w:customStyle="1" w:styleId="ListLabel787">
    <w:name w:val="ListLabel 787"/>
    <w:qFormat/>
    <w:rPr>
      <w:rFonts w:cs="OpenSymbol"/>
      <w:u w:val="none"/>
    </w:rPr>
  </w:style>
  <w:style w:type="character" w:customStyle="1" w:styleId="ListLabel788">
    <w:name w:val="ListLabel 788"/>
    <w:qFormat/>
    <w:rPr>
      <w:rFonts w:cs="OpenSymbol"/>
      <w:u w:val="none"/>
    </w:rPr>
  </w:style>
  <w:style w:type="character" w:customStyle="1" w:styleId="ListLabel789">
    <w:name w:val="ListLabel 789"/>
    <w:qFormat/>
    <w:rPr>
      <w:rFonts w:cs="OpenSymbol"/>
      <w:u w:val="none"/>
    </w:rPr>
  </w:style>
  <w:style w:type="character" w:customStyle="1" w:styleId="ListLabel790">
    <w:name w:val="ListLabel 790"/>
    <w:qFormat/>
    <w:rPr>
      <w:rFonts w:cs="OpenSymbol"/>
      <w:u w:val="none"/>
    </w:rPr>
  </w:style>
  <w:style w:type="character" w:customStyle="1" w:styleId="ListLabel791">
    <w:name w:val="ListLabel 791"/>
    <w:qFormat/>
    <w:rPr>
      <w:rFonts w:cs="OpenSymbol"/>
      <w:u w:val="none"/>
    </w:rPr>
  </w:style>
  <w:style w:type="character" w:customStyle="1" w:styleId="ListLabel792">
    <w:name w:val="ListLabel 792"/>
    <w:qFormat/>
    <w:rPr>
      <w:rFonts w:cs="OpenSymbol"/>
      <w:u w:val="none"/>
    </w:rPr>
  </w:style>
  <w:style w:type="character" w:customStyle="1" w:styleId="ListLabel793">
    <w:name w:val="ListLabel 793"/>
    <w:qFormat/>
    <w:rPr>
      <w:rFonts w:cs="OpenSymbol"/>
      <w:u w:val="none"/>
    </w:rPr>
  </w:style>
  <w:style w:type="character" w:customStyle="1" w:styleId="ListLabel794">
    <w:name w:val="ListLabel 794"/>
    <w:qFormat/>
    <w:rPr>
      <w:rFonts w:cs="OpenSymbol"/>
      <w:u w:val="none"/>
    </w:rPr>
  </w:style>
  <w:style w:type="character" w:customStyle="1" w:styleId="ListLabel795">
    <w:name w:val="ListLabel 795"/>
    <w:qFormat/>
    <w:rPr>
      <w:rFonts w:cs="OpenSymbol"/>
      <w:u w:val="none"/>
    </w:rPr>
  </w:style>
  <w:style w:type="character" w:customStyle="1" w:styleId="ListLabel796">
    <w:name w:val="ListLabel 796"/>
    <w:qFormat/>
    <w:rPr>
      <w:rFonts w:cs="OpenSymbol"/>
      <w:u w:val="none"/>
    </w:rPr>
  </w:style>
  <w:style w:type="character" w:customStyle="1" w:styleId="ListLabel797">
    <w:name w:val="ListLabel 797"/>
    <w:qFormat/>
    <w:rPr>
      <w:rFonts w:cs="OpenSymbol"/>
      <w:u w:val="none"/>
    </w:rPr>
  </w:style>
  <w:style w:type="character" w:customStyle="1" w:styleId="ListLabel798">
    <w:name w:val="ListLabel 798"/>
    <w:qFormat/>
    <w:rPr>
      <w:rFonts w:cs="OpenSymbol"/>
      <w:u w:val="none"/>
    </w:rPr>
  </w:style>
  <w:style w:type="character" w:customStyle="1" w:styleId="ListLabel799">
    <w:name w:val="ListLabel 799"/>
    <w:qFormat/>
    <w:rPr>
      <w:rFonts w:cs="OpenSymbol"/>
      <w:u w:val="none"/>
    </w:rPr>
  </w:style>
  <w:style w:type="character" w:customStyle="1" w:styleId="ListLabel800">
    <w:name w:val="ListLabel 800"/>
    <w:qFormat/>
    <w:rPr>
      <w:rFonts w:cs="OpenSymbol"/>
      <w:u w:val="none"/>
    </w:rPr>
  </w:style>
  <w:style w:type="character" w:customStyle="1" w:styleId="ListLabel801">
    <w:name w:val="ListLabel 801"/>
    <w:qFormat/>
    <w:rPr>
      <w:rFonts w:cs="OpenSymbol"/>
      <w:u w:val="none"/>
    </w:rPr>
  </w:style>
  <w:style w:type="character" w:customStyle="1" w:styleId="ListLabel802">
    <w:name w:val="ListLabel 802"/>
    <w:qFormat/>
    <w:rPr>
      <w:rFonts w:cs="OpenSymbol"/>
      <w:u w:val="none"/>
    </w:rPr>
  </w:style>
  <w:style w:type="character" w:customStyle="1" w:styleId="ListLabel803">
    <w:name w:val="ListLabel 803"/>
    <w:qFormat/>
    <w:rPr>
      <w:rFonts w:cs="OpenSymbol"/>
      <w:u w:val="none"/>
    </w:rPr>
  </w:style>
  <w:style w:type="character" w:customStyle="1" w:styleId="ListLabel804">
    <w:name w:val="ListLabel 804"/>
    <w:qFormat/>
    <w:rPr>
      <w:rFonts w:cs="OpenSymbol"/>
      <w:u w:val="none"/>
    </w:rPr>
  </w:style>
  <w:style w:type="character" w:customStyle="1" w:styleId="ListLabel805">
    <w:name w:val="ListLabel 805"/>
    <w:qFormat/>
    <w:rPr>
      <w:rFonts w:cs="OpenSymbol"/>
      <w:u w:val="none"/>
    </w:rPr>
  </w:style>
  <w:style w:type="character" w:customStyle="1" w:styleId="ListLabel806">
    <w:name w:val="ListLabel 806"/>
    <w:qFormat/>
    <w:rPr>
      <w:rFonts w:cs="OpenSymbol"/>
      <w:u w:val="none"/>
    </w:rPr>
  </w:style>
  <w:style w:type="character" w:customStyle="1" w:styleId="ListLabel807">
    <w:name w:val="ListLabel 807"/>
    <w:qFormat/>
    <w:rPr>
      <w:rFonts w:cs="OpenSymbol"/>
      <w:u w:val="none"/>
    </w:rPr>
  </w:style>
  <w:style w:type="character" w:customStyle="1" w:styleId="ListLabel808">
    <w:name w:val="ListLabel 808"/>
    <w:qFormat/>
    <w:rPr>
      <w:rFonts w:cs="OpenSymbol"/>
      <w:u w:val="none"/>
    </w:rPr>
  </w:style>
  <w:style w:type="character" w:customStyle="1" w:styleId="ListLabel809">
    <w:name w:val="ListLabel 809"/>
    <w:qFormat/>
    <w:rPr>
      <w:rFonts w:cs="OpenSymbol"/>
      <w:u w:val="none"/>
    </w:rPr>
  </w:style>
  <w:style w:type="character" w:customStyle="1" w:styleId="ListLabel810">
    <w:name w:val="ListLabel 810"/>
    <w:qFormat/>
    <w:rPr>
      <w:rFonts w:cs="OpenSymbol"/>
      <w:u w:val="none"/>
    </w:rPr>
  </w:style>
  <w:style w:type="character" w:customStyle="1" w:styleId="ListLabel811">
    <w:name w:val="ListLabel 811"/>
    <w:qFormat/>
    <w:rPr>
      <w:rFonts w:cs="OpenSymbol"/>
      <w:u w:val="none"/>
    </w:rPr>
  </w:style>
  <w:style w:type="character" w:customStyle="1" w:styleId="ListLabel812">
    <w:name w:val="ListLabel 812"/>
    <w:qFormat/>
    <w:rPr>
      <w:rFonts w:cs="OpenSymbol"/>
      <w:u w:val="none"/>
    </w:rPr>
  </w:style>
  <w:style w:type="character" w:customStyle="1" w:styleId="ListLabel813">
    <w:name w:val="ListLabel 813"/>
    <w:qFormat/>
    <w:rPr>
      <w:rFonts w:cs="OpenSymbol"/>
      <w:u w:val="none"/>
    </w:rPr>
  </w:style>
  <w:style w:type="character" w:customStyle="1" w:styleId="ListLabel814">
    <w:name w:val="ListLabel 814"/>
    <w:qFormat/>
    <w:rPr>
      <w:rFonts w:cs="OpenSymbol"/>
      <w:u w:val="none"/>
    </w:rPr>
  </w:style>
  <w:style w:type="character" w:customStyle="1" w:styleId="ListLabel815">
    <w:name w:val="ListLabel 815"/>
    <w:qFormat/>
    <w:rPr>
      <w:rFonts w:cs="Wingdings"/>
      <w:u w:val="none"/>
    </w:rPr>
  </w:style>
  <w:style w:type="character" w:customStyle="1" w:styleId="ListLabel816">
    <w:name w:val="ListLabel 816"/>
    <w:qFormat/>
    <w:rPr>
      <w:rFonts w:cs="OpenSymbol"/>
      <w:u w:val="none"/>
    </w:rPr>
  </w:style>
  <w:style w:type="character" w:customStyle="1" w:styleId="ListLabel817">
    <w:name w:val="ListLabel 817"/>
    <w:qFormat/>
    <w:rPr>
      <w:rFonts w:cs="Wingdings"/>
      <w:u w:val="none"/>
    </w:rPr>
  </w:style>
  <w:style w:type="character" w:customStyle="1" w:styleId="ListLabel818">
    <w:name w:val="ListLabel 818"/>
    <w:qFormat/>
    <w:rPr>
      <w:rFonts w:cs="Wingdings 2"/>
      <w:u w:val="none"/>
    </w:rPr>
  </w:style>
  <w:style w:type="character" w:customStyle="1" w:styleId="ListLabel819">
    <w:name w:val="ListLabel 819"/>
    <w:qFormat/>
    <w:rPr>
      <w:rFonts w:cs="OpenSymbol"/>
      <w:u w:val="none"/>
    </w:rPr>
  </w:style>
  <w:style w:type="character" w:customStyle="1" w:styleId="ListLabel820">
    <w:name w:val="ListLabel 820"/>
    <w:qFormat/>
    <w:rPr>
      <w:rFonts w:cs="Wingdings"/>
      <w:u w:val="none"/>
    </w:rPr>
  </w:style>
  <w:style w:type="character" w:customStyle="1" w:styleId="ListLabel821">
    <w:name w:val="ListLabel 821"/>
    <w:qFormat/>
    <w:rPr>
      <w:rFonts w:cs="Wingdings 2"/>
      <w:u w:val="none"/>
    </w:rPr>
  </w:style>
  <w:style w:type="character" w:customStyle="1" w:styleId="ListLabel822">
    <w:name w:val="ListLabel 822"/>
    <w:qFormat/>
    <w:rPr>
      <w:rFonts w:cs="OpenSymbol"/>
      <w:u w:val="none"/>
    </w:rPr>
  </w:style>
  <w:style w:type="character" w:customStyle="1" w:styleId="ListLabel823">
    <w:name w:val="ListLabel 823"/>
    <w:qFormat/>
    <w:rPr>
      <w:rFonts w:cs="Wingdings"/>
      <w:u w:val="none"/>
    </w:rPr>
  </w:style>
  <w:style w:type="character" w:customStyle="1" w:styleId="ListLabel824">
    <w:name w:val="ListLabel 824"/>
    <w:qFormat/>
    <w:rPr>
      <w:rFonts w:cs="OpenSymbol"/>
      <w:u w:val="none"/>
    </w:rPr>
  </w:style>
  <w:style w:type="character" w:customStyle="1" w:styleId="ListLabel825">
    <w:name w:val="ListLabel 825"/>
    <w:qFormat/>
    <w:rPr>
      <w:rFonts w:cs="OpenSymbol"/>
      <w:u w:val="none"/>
    </w:rPr>
  </w:style>
  <w:style w:type="character" w:customStyle="1" w:styleId="ListLabel826">
    <w:name w:val="ListLabel 826"/>
    <w:qFormat/>
    <w:rPr>
      <w:rFonts w:cs="OpenSymbol"/>
      <w:u w:val="none"/>
    </w:rPr>
  </w:style>
  <w:style w:type="character" w:customStyle="1" w:styleId="ListLabel827">
    <w:name w:val="ListLabel 827"/>
    <w:qFormat/>
    <w:rPr>
      <w:rFonts w:cs="OpenSymbol"/>
      <w:u w:val="none"/>
    </w:rPr>
  </w:style>
  <w:style w:type="character" w:customStyle="1" w:styleId="ListLabel828">
    <w:name w:val="ListLabel 828"/>
    <w:qFormat/>
    <w:rPr>
      <w:rFonts w:cs="OpenSymbol"/>
      <w:u w:val="none"/>
    </w:rPr>
  </w:style>
  <w:style w:type="character" w:customStyle="1" w:styleId="ListLabel829">
    <w:name w:val="ListLabel 829"/>
    <w:qFormat/>
    <w:rPr>
      <w:rFonts w:cs="OpenSymbol"/>
      <w:u w:val="none"/>
    </w:rPr>
  </w:style>
  <w:style w:type="character" w:customStyle="1" w:styleId="ListLabel830">
    <w:name w:val="ListLabel 830"/>
    <w:qFormat/>
    <w:rPr>
      <w:rFonts w:cs="OpenSymbol"/>
      <w:u w:val="none"/>
    </w:rPr>
  </w:style>
  <w:style w:type="character" w:customStyle="1" w:styleId="ListLabel831">
    <w:name w:val="ListLabel 831"/>
    <w:qFormat/>
    <w:rPr>
      <w:rFonts w:cs="OpenSymbol"/>
      <w:u w:val="none"/>
    </w:rPr>
  </w:style>
  <w:style w:type="character" w:customStyle="1" w:styleId="ListLabel832">
    <w:name w:val="ListLabel 832"/>
    <w:qFormat/>
    <w:rPr>
      <w:rFonts w:cs="OpenSymbol"/>
      <w:u w:val="none"/>
    </w:rPr>
  </w:style>
  <w:style w:type="character" w:customStyle="1" w:styleId="ListLabel833">
    <w:name w:val="ListLabel 833"/>
    <w:qFormat/>
    <w:rPr>
      <w:rFonts w:cs="OpenSymbol"/>
      <w:u w:val="none"/>
    </w:rPr>
  </w:style>
  <w:style w:type="character" w:customStyle="1" w:styleId="ListLabel834">
    <w:name w:val="ListLabel 834"/>
    <w:qFormat/>
    <w:rPr>
      <w:rFonts w:cs="OpenSymbol"/>
      <w:u w:val="none"/>
    </w:rPr>
  </w:style>
  <w:style w:type="character" w:customStyle="1" w:styleId="ListLabel835">
    <w:name w:val="ListLabel 835"/>
    <w:qFormat/>
    <w:rPr>
      <w:rFonts w:cs="OpenSymbol"/>
      <w:u w:val="none"/>
    </w:rPr>
  </w:style>
  <w:style w:type="character" w:customStyle="1" w:styleId="ListLabel836">
    <w:name w:val="ListLabel 836"/>
    <w:qFormat/>
    <w:rPr>
      <w:rFonts w:cs="OpenSymbol"/>
      <w:u w:val="none"/>
    </w:rPr>
  </w:style>
  <w:style w:type="character" w:customStyle="1" w:styleId="ListLabel837">
    <w:name w:val="ListLabel 837"/>
    <w:qFormat/>
    <w:rPr>
      <w:rFonts w:cs="OpenSymbol"/>
      <w:u w:val="none"/>
    </w:rPr>
  </w:style>
  <w:style w:type="character" w:customStyle="1" w:styleId="ListLabel838">
    <w:name w:val="ListLabel 838"/>
    <w:qFormat/>
    <w:rPr>
      <w:rFonts w:cs="OpenSymbol"/>
      <w:u w:val="none"/>
    </w:rPr>
  </w:style>
  <w:style w:type="character" w:customStyle="1" w:styleId="ListLabel839">
    <w:name w:val="ListLabel 839"/>
    <w:qFormat/>
    <w:rPr>
      <w:rFonts w:cs="OpenSymbol"/>
      <w:u w:val="none"/>
    </w:rPr>
  </w:style>
  <w:style w:type="character" w:customStyle="1" w:styleId="ListLabel840">
    <w:name w:val="ListLabel 840"/>
    <w:qFormat/>
    <w:rPr>
      <w:rFonts w:cs="OpenSymbol"/>
      <w:u w:val="none"/>
    </w:rPr>
  </w:style>
  <w:style w:type="character" w:customStyle="1" w:styleId="ListLabel841">
    <w:name w:val="ListLabel 841"/>
    <w:qFormat/>
    <w:rPr>
      <w:rFonts w:cs="OpenSymbol"/>
      <w:u w:val="none"/>
    </w:rPr>
  </w:style>
  <w:style w:type="character" w:customStyle="1" w:styleId="ListLabel842">
    <w:name w:val="ListLabel 842"/>
    <w:qFormat/>
    <w:rPr>
      <w:rFonts w:cs="OpenSymbol"/>
      <w:u w:val="none"/>
    </w:rPr>
  </w:style>
  <w:style w:type="character" w:customStyle="1" w:styleId="ListLabel843">
    <w:name w:val="ListLabel 843"/>
    <w:qFormat/>
    <w:rPr>
      <w:rFonts w:cs="OpenSymbol"/>
      <w:u w:val="none"/>
    </w:rPr>
  </w:style>
  <w:style w:type="character" w:customStyle="1" w:styleId="ListLabel844">
    <w:name w:val="ListLabel 844"/>
    <w:qFormat/>
    <w:rPr>
      <w:rFonts w:cs="OpenSymbol"/>
      <w:u w:val="none"/>
    </w:rPr>
  </w:style>
  <w:style w:type="character" w:customStyle="1" w:styleId="ListLabel845">
    <w:name w:val="ListLabel 845"/>
    <w:qFormat/>
    <w:rPr>
      <w:rFonts w:cs="OpenSymbol"/>
      <w:u w:val="none"/>
    </w:rPr>
  </w:style>
  <w:style w:type="character" w:customStyle="1" w:styleId="ListLabel846">
    <w:name w:val="ListLabel 846"/>
    <w:qFormat/>
    <w:rPr>
      <w:rFonts w:cs="OpenSymbol"/>
      <w:u w:val="none"/>
    </w:rPr>
  </w:style>
  <w:style w:type="character" w:customStyle="1" w:styleId="ListLabel847">
    <w:name w:val="ListLabel 847"/>
    <w:qFormat/>
    <w:rPr>
      <w:rFonts w:cs="OpenSymbol"/>
      <w:u w:val="none"/>
    </w:rPr>
  </w:style>
  <w:style w:type="character" w:customStyle="1" w:styleId="ListLabel848">
    <w:name w:val="ListLabel 848"/>
    <w:qFormat/>
    <w:rPr>
      <w:rFonts w:cs="OpenSymbol"/>
      <w:u w:val="none"/>
    </w:rPr>
  </w:style>
  <w:style w:type="character" w:customStyle="1" w:styleId="ListLabel849">
    <w:name w:val="ListLabel 849"/>
    <w:qFormat/>
    <w:rPr>
      <w:rFonts w:cs="OpenSymbol"/>
      <w:u w:val="none"/>
    </w:rPr>
  </w:style>
  <w:style w:type="character" w:customStyle="1" w:styleId="ListLabel850">
    <w:name w:val="ListLabel 850"/>
    <w:qFormat/>
    <w:rPr>
      <w:rFonts w:cs="OpenSymbol"/>
      <w:u w:val="none"/>
    </w:rPr>
  </w:style>
  <w:style w:type="character" w:customStyle="1" w:styleId="ListLabel851">
    <w:name w:val="ListLabel 851"/>
    <w:qFormat/>
    <w:rPr>
      <w:rFonts w:cs="Wingdings"/>
      <w:u w:val="none"/>
    </w:rPr>
  </w:style>
  <w:style w:type="character" w:customStyle="1" w:styleId="ListLabel852">
    <w:name w:val="ListLabel 852"/>
    <w:qFormat/>
    <w:rPr>
      <w:rFonts w:cs="OpenSymbol"/>
      <w:u w:val="none"/>
    </w:rPr>
  </w:style>
  <w:style w:type="character" w:customStyle="1" w:styleId="ListLabel853">
    <w:name w:val="ListLabel 853"/>
    <w:qFormat/>
    <w:rPr>
      <w:rFonts w:cs="Wingdings"/>
      <w:u w:val="none"/>
    </w:rPr>
  </w:style>
  <w:style w:type="character" w:customStyle="1" w:styleId="ListLabel854">
    <w:name w:val="ListLabel 854"/>
    <w:qFormat/>
    <w:rPr>
      <w:rFonts w:cs="Wingdings 2"/>
      <w:u w:val="none"/>
    </w:rPr>
  </w:style>
  <w:style w:type="character" w:customStyle="1" w:styleId="ListLabel855">
    <w:name w:val="ListLabel 855"/>
    <w:qFormat/>
    <w:rPr>
      <w:rFonts w:cs="OpenSymbol"/>
      <w:u w:val="none"/>
    </w:rPr>
  </w:style>
  <w:style w:type="character" w:customStyle="1" w:styleId="ListLabel856">
    <w:name w:val="ListLabel 856"/>
    <w:qFormat/>
    <w:rPr>
      <w:rFonts w:cs="Wingdings"/>
      <w:u w:val="none"/>
    </w:rPr>
  </w:style>
  <w:style w:type="character" w:customStyle="1" w:styleId="ListLabel857">
    <w:name w:val="ListLabel 857"/>
    <w:qFormat/>
    <w:rPr>
      <w:rFonts w:cs="Wingdings 2"/>
      <w:u w:val="none"/>
    </w:rPr>
  </w:style>
  <w:style w:type="character" w:customStyle="1" w:styleId="ListLabel858">
    <w:name w:val="ListLabel 858"/>
    <w:qFormat/>
    <w:rPr>
      <w:rFonts w:cs="OpenSymbol"/>
      <w:u w:val="none"/>
    </w:rPr>
  </w:style>
  <w:style w:type="character" w:customStyle="1" w:styleId="ListLabel859">
    <w:name w:val="ListLabel 859"/>
    <w:qFormat/>
    <w:rPr>
      <w:rFonts w:cs="Wingdings"/>
      <w:u w:val="none"/>
    </w:rPr>
  </w:style>
  <w:style w:type="character" w:customStyle="1" w:styleId="ListLabel860">
    <w:name w:val="ListLabel 860"/>
    <w:qFormat/>
    <w:rPr>
      <w:rFonts w:cs="Wingdings"/>
      <w:u w:val="none"/>
    </w:rPr>
  </w:style>
  <w:style w:type="character" w:customStyle="1" w:styleId="ListLabel861">
    <w:name w:val="ListLabel 861"/>
    <w:qFormat/>
    <w:rPr>
      <w:rFonts w:cs="OpenSymbol"/>
      <w:u w:val="none"/>
    </w:rPr>
  </w:style>
  <w:style w:type="character" w:customStyle="1" w:styleId="ListLabel862">
    <w:name w:val="ListLabel 862"/>
    <w:qFormat/>
    <w:rPr>
      <w:rFonts w:cs="Wingdings"/>
      <w:u w:val="none"/>
    </w:rPr>
  </w:style>
  <w:style w:type="character" w:customStyle="1" w:styleId="ListLabel863">
    <w:name w:val="ListLabel 863"/>
    <w:qFormat/>
    <w:rPr>
      <w:rFonts w:cs="Wingdings 2"/>
      <w:u w:val="none"/>
    </w:rPr>
  </w:style>
  <w:style w:type="character" w:customStyle="1" w:styleId="ListLabel864">
    <w:name w:val="ListLabel 864"/>
    <w:qFormat/>
    <w:rPr>
      <w:rFonts w:cs="OpenSymbol"/>
      <w:u w:val="none"/>
    </w:rPr>
  </w:style>
  <w:style w:type="character" w:customStyle="1" w:styleId="ListLabel865">
    <w:name w:val="ListLabel 865"/>
    <w:qFormat/>
    <w:rPr>
      <w:rFonts w:cs="Wingdings"/>
      <w:u w:val="none"/>
    </w:rPr>
  </w:style>
  <w:style w:type="character" w:customStyle="1" w:styleId="ListLabel866">
    <w:name w:val="ListLabel 866"/>
    <w:qFormat/>
    <w:rPr>
      <w:rFonts w:cs="Wingdings 2"/>
      <w:u w:val="none"/>
    </w:rPr>
  </w:style>
  <w:style w:type="character" w:customStyle="1" w:styleId="ListLabel867">
    <w:name w:val="ListLabel 867"/>
    <w:qFormat/>
    <w:rPr>
      <w:rFonts w:cs="OpenSymbol"/>
      <w:u w:val="none"/>
    </w:rPr>
  </w:style>
  <w:style w:type="character" w:customStyle="1" w:styleId="ListLabel868">
    <w:name w:val="ListLabel 868"/>
    <w:qFormat/>
    <w:rPr>
      <w:rFonts w:cs="Wingdings"/>
      <w:u w:val="none"/>
    </w:rPr>
  </w:style>
  <w:style w:type="character" w:customStyle="1" w:styleId="ListLabel869">
    <w:name w:val="ListLabel 869"/>
    <w:qFormat/>
    <w:rPr>
      <w:rFonts w:cs="Wingdings"/>
      <w:u w:val="none"/>
    </w:rPr>
  </w:style>
  <w:style w:type="character" w:customStyle="1" w:styleId="ListLabel870">
    <w:name w:val="ListLabel 870"/>
    <w:qFormat/>
    <w:rPr>
      <w:rFonts w:cs="OpenSymbol"/>
      <w:u w:val="none"/>
    </w:rPr>
  </w:style>
  <w:style w:type="character" w:customStyle="1" w:styleId="ListLabel871">
    <w:name w:val="ListLabel 871"/>
    <w:qFormat/>
    <w:rPr>
      <w:rFonts w:cs="Wingdings"/>
      <w:u w:val="none"/>
    </w:rPr>
  </w:style>
  <w:style w:type="character" w:customStyle="1" w:styleId="ListLabel872">
    <w:name w:val="ListLabel 872"/>
    <w:qFormat/>
    <w:rPr>
      <w:rFonts w:cs="Wingdings 2"/>
      <w:u w:val="none"/>
    </w:rPr>
  </w:style>
  <w:style w:type="character" w:customStyle="1" w:styleId="ListLabel873">
    <w:name w:val="ListLabel 873"/>
    <w:qFormat/>
    <w:rPr>
      <w:rFonts w:cs="OpenSymbol"/>
      <w:u w:val="none"/>
    </w:rPr>
  </w:style>
  <w:style w:type="character" w:customStyle="1" w:styleId="ListLabel874">
    <w:name w:val="ListLabel 874"/>
    <w:qFormat/>
    <w:rPr>
      <w:rFonts w:cs="Wingdings"/>
      <w:u w:val="none"/>
    </w:rPr>
  </w:style>
  <w:style w:type="character" w:customStyle="1" w:styleId="ListLabel875">
    <w:name w:val="ListLabel 875"/>
    <w:qFormat/>
    <w:rPr>
      <w:rFonts w:cs="Wingdings 2"/>
      <w:u w:val="none"/>
    </w:rPr>
  </w:style>
  <w:style w:type="character" w:customStyle="1" w:styleId="ListLabel876">
    <w:name w:val="ListLabel 876"/>
    <w:qFormat/>
    <w:rPr>
      <w:rFonts w:cs="OpenSymbol"/>
      <w:u w:val="none"/>
    </w:rPr>
  </w:style>
  <w:style w:type="character" w:customStyle="1" w:styleId="ListLabel877">
    <w:name w:val="ListLabel 877"/>
    <w:qFormat/>
    <w:rPr>
      <w:rFonts w:cs="Wingdings"/>
      <w:u w:val="none"/>
    </w:rPr>
  </w:style>
  <w:style w:type="character" w:customStyle="1" w:styleId="ListLabel878">
    <w:name w:val="ListLabel 878"/>
    <w:qFormat/>
    <w:rPr>
      <w:rFonts w:cs="Wingdings"/>
      <w:u w:val="none"/>
    </w:rPr>
  </w:style>
  <w:style w:type="character" w:customStyle="1" w:styleId="ListLabel879">
    <w:name w:val="ListLabel 879"/>
    <w:qFormat/>
    <w:rPr>
      <w:rFonts w:cs="OpenSymbol"/>
      <w:u w:val="none"/>
    </w:rPr>
  </w:style>
  <w:style w:type="character" w:customStyle="1" w:styleId="ListLabel880">
    <w:name w:val="ListLabel 880"/>
    <w:qFormat/>
    <w:rPr>
      <w:rFonts w:cs="Wingdings"/>
      <w:u w:val="none"/>
    </w:rPr>
  </w:style>
  <w:style w:type="character" w:customStyle="1" w:styleId="ListLabel881">
    <w:name w:val="ListLabel 881"/>
    <w:qFormat/>
    <w:rPr>
      <w:rFonts w:cs="Wingdings 2"/>
      <w:u w:val="none"/>
    </w:rPr>
  </w:style>
  <w:style w:type="character" w:customStyle="1" w:styleId="ListLabel882">
    <w:name w:val="ListLabel 882"/>
    <w:qFormat/>
    <w:rPr>
      <w:rFonts w:cs="OpenSymbol"/>
      <w:u w:val="none"/>
    </w:rPr>
  </w:style>
  <w:style w:type="character" w:customStyle="1" w:styleId="ListLabel883">
    <w:name w:val="ListLabel 883"/>
    <w:qFormat/>
    <w:rPr>
      <w:rFonts w:cs="Wingdings"/>
      <w:u w:val="none"/>
    </w:rPr>
  </w:style>
  <w:style w:type="character" w:customStyle="1" w:styleId="ListLabel884">
    <w:name w:val="ListLabel 884"/>
    <w:qFormat/>
    <w:rPr>
      <w:rFonts w:cs="Wingdings 2"/>
      <w:u w:val="none"/>
    </w:rPr>
  </w:style>
  <w:style w:type="character" w:customStyle="1" w:styleId="ListLabel885">
    <w:name w:val="ListLabel 885"/>
    <w:qFormat/>
    <w:rPr>
      <w:rFonts w:cs="OpenSymbol"/>
      <w:u w:val="none"/>
    </w:rPr>
  </w:style>
  <w:style w:type="character" w:customStyle="1" w:styleId="ListLabel886">
    <w:name w:val="ListLabel 886"/>
    <w:qFormat/>
    <w:rPr>
      <w:rFonts w:cs="Wingdings"/>
      <w:u w:val="none"/>
    </w:rPr>
  </w:style>
  <w:style w:type="character" w:customStyle="1" w:styleId="ListLabel887">
    <w:name w:val="ListLabel 887"/>
    <w:qFormat/>
    <w:rPr>
      <w:rFonts w:cs="OpenSymbol"/>
      <w:u w:val="none"/>
    </w:rPr>
  </w:style>
  <w:style w:type="character" w:customStyle="1" w:styleId="ListLabel888">
    <w:name w:val="ListLabel 888"/>
    <w:qFormat/>
    <w:rPr>
      <w:rFonts w:cs="OpenSymbol"/>
      <w:u w:val="none"/>
    </w:rPr>
  </w:style>
  <w:style w:type="character" w:customStyle="1" w:styleId="ListLabel889">
    <w:name w:val="ListLabel 889"/>
    <w:qFormat/>
    <w:rPr>
      <w:rFonts w:cs="OpenSymbol"/>
      <w:u w:val="none"/>
    </w:rPr>
  </w:style>
  <w:style w:type="character" w:customStyle="1" w:styleId="ListLabel890">
    <w:name w:val="ListLabel 890"/>
    <w:qFormat/>
    <w:rPr>
      <w:rFonts w:cs="OpenSymbol"/>
      <w:u w:val="none"/>
    </w:rPr>
  </w:style>
  <w:style w:type="character" w:customStyle="1" w:styleId="ListLabel891">
    <w:name w:val="ListLabel 891"/>
    <w:qFormat/>
    <w:rPr>
      <w:rFonts w:cs="OpenSymbol"/>
      <w:u w:val="none"/>
    </w:rPr>
  </w:style>
  <w:style w:type="character" w:customStyle="1" w:styleId="ListLabel892">
    <w:name w:val="ListLabel 892"/>
    <w:qFormat/>
    <w:rPr>
      <w:rFonts w:cs="OpenSymbol"/>
      <w:u w:val="none"/>
    </w:rPr>
  </w:style>
  <w:style w:type="character" w:customStyle="1" w:styleId="ListLabel893">
    <w:name w:val="ListLabel 893"/>
    <w:qFormat/>
    <w:rPr>
      <w:rFonts w:cs="OpenSymbol"/>
      <w:u w:val="none"/>
    </w:rPr>
  </w:style>
  <w:style w:type="character" w:customStyle="1" w:styleId="ListLabel894">
    <w:name w:val="ListLabel 894"/>
    <w:qFormat/>
    <w:rPr>
      <w:rFonts w:cs="OpenSymbol"/>
      <w:u w:val="none"/>
    </w:rPr>
  </w:style>
  <w:style w:type="character" w:customStyle="1" w:styleId="ListLabel895">
    <w:name w:val="ListLabel 895"/>
    <w:qFormat/>
    <w:rPr>
      <w:rFonts w:cs="OpenSymbol"/>
      <w:u w:val="none"/>
    </w:rPr>
  </w:style>
  <w:style w:type="character" w:customStyle="1" w:styleId="ListLabel896">
    <w:name w:val="ListLabel 896"/>
    <w:qFormat/>
    <w:rPr>
      <w:rFonts w:cs="OpenSymbol"/>
      <w:u w:val="none"/>
    </w:rPr>
  </w:style>
  <w:style w:type="character" w:customStyle="1" w:styleId="ListLabel897">
    <w:name w:val="ListLabel 897"/>
    <w:qFormat/>
    <w:rPr>
      <w:rFonts w:cs="OpenSymbol"/>
      <w:u w:val="none"/>
    </w:rPr>
  </w:style>
  <w:style w:type="character" w:customStyle="1" w:styleId="ListLabel898">
    <w:name w:val="ListLabel 898"/>
    <w:qFormat/>
    <w:rPr>
      <w:rFonts w:cs="OpenSymbol"/>
      <w:u w:val="none"/>
    </w:rPr>
  </w:style>
  <w:style w:type="character" w:customStyle="1" w:styleId="ListLabel899">
    <w:name w:val="ListLabel 899"/>
    <w:qFormat/>
    <w:rPr>
      <w:rFonts w:cs="OpenSymbol"/>
      <w:u w:val="none"/>
    </w:rPr>
  </w:style>
  <w:style w:type="character" w:customStyle="1" w:styleId="ListLabel900">
    <w:name w:val="ListLabel 900"/>
    <w:qFormat/>
    <w:rPr>
      <w:rFonts w:cs="OpenSymbol"/>
      <w:u w:val="none"/>
    </w:rPr>
  </w:style>
  <w:style w:type="character" w:customStyle="1" w:styleId="ListLabel901">
    <w:name w:val="ListLabel 901"/>
    <w:qFormat/>
    <w:rPr>
      <w:rFonts w:cs="OpenSymbol"/>
      <w:u w:val="none"/>
    </w:rPr>
  </w:style>
  <w:style w:type="character" w:customStyle="1" w:styleId="ListLabel902">
    <w:name w:val="ListLabel 902"/>
    <w:qFormat/>
    <w:rPr>
      <w:rFonts w:cs="OpenSymbol"/>
      <w:u w:val="none"/>
    </w:rPr>
  </w:style>
  <w:style w:type="character" w:customStyle="1" w:styleId="ListLabel903">
    <w:name w:val="ListLabel 903"/>
    <w:qFormat/>
    <w:rPr>
      <w:rFonts w:cs="OpenSymbol"/>
      <w:u w:val="none"/>
    </w:rPr>
  </w:style>
  <w:style w:type="character" w:customStyle="1" w:styleId="ListLabel904">
    <w:name w:val="ListLabel 904"/>
    <w:qFormat/>
    <w:rPr>
      <w:rFonts w:cs="OpenSymbol"/>
      <w:u w:val="none"/>
    </w:rPr>
  </w:style>
  <w:style w:type="character" w:customStyle="1" w:styleId="ListLabel905">
    <w:name w:val="ListLabel 905"/>
    <w:qFormat/>
    <w:rPr>
      <w:rFonts w:cs="Wingdings"/>
      <w:u w:val="none"/>
    </w:rPr>
  </w:style>
  <w:style w:type="character" w:customStyle="1" w:styleId="ListLabel906">
    <w:name w:val="ListLabel 906"/>
    <w:qFormat/>
    <w:rPr>
      <w:rFonts w:cs="OpenSymbol"/>
      <w:u w:val="none"/>
    </w:rPr>
  </w:style>
  <w:style w:type="character" w:customStyle="1" w:styleId="ListLabel907">
    <w:name w:val="ListLabel 907"/>
    <w:qFormat/>
    <w:rPr>
      <w:rFonts w:cs="Wingdings"/>
      <w:u w:val="none"/>
    </w:rPr>
  </w:style>
  <w:style w:type="character" w:customStyle="1" w:styleId="ListLabel908">
    <w:name w:val="ListLabel 908"/>
    <w:qFormat/>
    <w:rPr>
      <w:rFonts w:cs="Wingdings 2"/>
      <w:u w:val="none"/>
    </w:rPr>
  </w:style>
  <w:style w:type="character" w:customStyle="1" w:styleId="ListLabel909">
    <w:name w:val="ListLabel 909"/>
    <w:qFormat/>
    <w:rPr>
      <w:rFonts w:cs="OpenSymbol"/>
      <w:u w:val="none"/>
    </w:rPr>
  </w:style>
  <w:style w:type="character" w:customStyle="1" w:styleId="ListLabel910">
    <w:name w:val="ListLabel 910"/>
    <w:qFormat/>
    <w:rPr>
      <w:rFonts w:cs="Wingdings"/>
      <w:u w:val="none"/>
    </w:rPr>
  </w:style>
  <w:style w:type="character" w:customStyle="1" w:styleId="ListLabel911">
    <w:name w:val="ListLabel 911"/>
    <w:qFormat/>
    <w:rPr>
      <w:rFonts w:cs="Wingdings 2"/>
      <w:u w:val="none"/>
    </w:rPr>
  </w:style>
  <w:style w:type="character" w:customStyle="1" w:styleId="ListLabel912">
    <w:name w:val="ListLabel 912"/>
    <w:qFormat/>
    <w:rPr>
      <w:rFonts w:cs="OpenSymbol"/>
      <w:u w:val="none"/>
    </w:rPr>
  </w:style>
  <w:style w:type="character" w:customStyle="1" w:styleId="ListLabel913">
    <w:name w:val="ListLabel 913"/>
    <w:qFormat/>
    <w:rPr>
      <w:rFonts w:cs="Wingdings"/>
      <w:u w:val="none"/>
    </w:rPr>
  </w:style>
  <w:style w:type="character" w:customStyle="1" w:styleId="ListLabel914">
    <w:name w:val="ListLabel 914"/>
    <w:qFormat/>
    <w:rPr>
      <w:rFonts w:cs="OpenSymbol"/>
      <w:u w:val="none"/>
    </w:rPr>
  </w:style>
  <w:style w:type="character" w:customStyle="1" w:styleId="ListLabel915">
    <w:name w:val="ListLabel 915"/>
    <w:qFormat/>
    <w:rPr>
      <w:rFonts w:cs="OpenSymbol"/>
      <w:u w:val="none"/>
    </w:rPr>
  </w:style>
  <w:style w:type="character" w:customStyle="1" w:styleId="ListLabel916">
    <w:name w:val="ListLabel 916"/>
    <w:qFormat/>
    <w:rPr>
      <w:rFonts w:cs="OpenSymbol"/>
      <w:u w:val="none"/>
    </w:rPr>
  </w:style>
  <w:style w:type="character" w:customStyle="1" w:styleId="ListLabel917">
    <w:name w:val="ListLabel 917"/>
    <w:qFormat/>
    <w:rPr>
      <w:rFonts w:cs="OpenSymbol"/>
      <w:u w:val="none"/>
    </w:rPr>
  </w:style>
  <w:style w:type="character" w:customStyle="1" w:styleId="ListLabel918">
    <w:name w:val="ListLabel 918"/>
    <w:qFormat/>
    <w:rPr>
      <w:rFonts w:cs="OpenSymbol"/>
      <w:u w:val="none"/>
    </w:rPr>
  </w:style>
  <w:style w:type="character" w:customStyle="1" w:styleId="ListLabel919">
    <w:name w:val="ListLabel 919"/>
    <w:qFormat/>
    <w:rPr>
      <w:rFonts w:cs="OpenSymbol"/>
      <w:u w:val="none"/>
    </w:rPr>
  </w:style>
  <w:style w:type="character" w:customStyle="1" w:styleId="ListLabel920">
    <w:name w:val="ListLabel 920"/>
    <w:qFormat/>
    <w:rPr>
      <w:rFonts w:cs="OpenSymbol"/>
      <w:u w:val="none"/>
    </w:rPr>
  </w:style>
  <w:style w:type="character" w:customStyle="1" w:styleId="ListLabel921">
    <w:name w:val="ListLabel 921"/>
    <w:qFormat/>
    <w:rPr>
      <w:rFonts w:cs="OpenSymbol"/>
      <w:u w:val="none"/>
    </w:rPr>
  </w:style>
  <w:style w:type="character" w:customStyle="1" w:styleId="ListLabel922">
    <w:name w:val="ListLabel 922"/>
    <w:qFormat/>
    <w:rPr>
      <w:rFonts w:cs="OpenSymbol"/>
      <w:u w:val="none"/>
    </w:rPr>
  </w:style>
  <w:style w:type="character" w:customStyle="1" w:styleId="ListLabel923">
    <w:name w:val="ListLabel 923"/>
    <w:qFormat/>
    <w:rPr>
      <w:rFonts w:cs="OpenSymbol"/>
      <w:u w:val="none"/>
    </w:rPr>
  </w:style>
  <w:style w:type="character" w:customStyle="1" w:styleId="ListLabel924">
    <w:name w:val="ListLabel 924"/>
    <w:qFormat/>
    <w:rPr>
      <w:rFonts w:cs="OpenSymbol"/>
      <w:u w:val="none"/>
    </w:rPr>
  </w:style>
  <w:style w:type="character" w:customStyle="1" w:styleId="ListLabel925">
    <w:name w:val="ListLabel 925"/>
    <w:qFormat/>
    <w:rPr>
      <w:rFonts w:cs="OpenSymbol"/>
      <w:u w:val="none"/>
    </w:rPr>
  </w:style>
  <w:style w:type="character" w:customStyle="1" w:styleId="ListLabel926">
    <w:name w:val="ListLabel 926"/>
    <w:qFormat/>
    <w:rPr>
      <w:rFonts w:cs="OpenSymbol"/>
      <w:u w:val="none"/>
    </w:rPr>
  </w:style>
  <w:style w:type="character" w:customStyle="1" w:styleId="ListLabel927">
    <w:name w:val="ListLabel 927"/>
    <w:qFormat/>
    <w:rPr>
      <w:rFonts w:cs="OpenSymbol"/>
      <w:u w:val="none"/>
    </w:rPr>
  </w:style>
  <w:style w:type="character" w:customStyle="1" w:styleId="ListLabel928">
    <w:name w:val="ListLabel 928"/>
    <w:qFormat/>
    <w:rPr>
      <w:rFonts w:cs="OpenSymbol"/>
      <w:u w:val="none"/>
    </w:rPr>
  </w:style>
  <w:style w:type="character" w:customStyle="1" w:styleId="ListLabel929">
    <w:name w:val="ListLabel 929"/>
    <w:qFormat/>
    <w:rPr>
      <w:rFonts w:cs="OpenSymbol"/>
      <w:u w:val="none"/>
    </w:rPr>
  </w:style>
  <w:style w:type="character" w:customStyle="1" w:styleId="ListLabel930">
    <w:name w:val="ListLabel 930"/>
    <w:qFormat/>
    <w:rPr>
      <w:rFonts w:cs="OpenSymbol"/>
      <w:u w:val="none"/>
    </w:rPr>
  </w:style>
  <w:style w:type="character" w:customStyle="1" w:styleId="ListLabel931">
    <w:name w:val="ListLabel 931"/>
    <w:qFormat/>
    <w:rPr>
      <w:rFonts w:cs="OpenSymbol"/>
      <w:u w:val="none"/>
    </w:rPr>
  </w:style>
  <w:style w:type="character" w:customStyle="1" w:styleId="ListLabel932">
    <w:name w:val="ListLabel 932"/>
    <w:qFormat/>
    <w:rPr>
      <w:rFonts w:cs="OpenSymbol"/>
      <w:u w:val="none"/>
    </w:rPr>
  </w:style>
  <w:style w:type="character" w:customStyle="1" w:styleId="ListLabel933">
    <w:name w:val="ListLabel 933"/>
    <w:qFormat/>
    <w:rPr>
      <w:rFonts w:cs="OpenSymbol"/>
      <w:u w:val="none"/>
    </w:rPr>
  </w:style>
  <w:style w:type="character" w:customStyle="1" w:styleId="ListLabel934">
    <w:name w:val="ListLabel 934"/>
    <w:qFormat/>
    <w:rPr>
      <w:rFonts w:cs="OpenSymbol"/>
      <w:u w:val="none"/>
    </w:rPr>
  </w:style>
  <w:style w:type="character" w:customStyle="1" w:styleId="ListLabel935">
    <w:name w:val="ListLabel 935"/>
    <w:qFormat/>
    <w:rPr>
      <w:rFonts w:cs="OpenSymbol"/>
      <w:u w:val="none"/>
    </w:rPr>
  </w:style>
  <w:style w:type="character" w:customStyle="1" w:styleId="ListLabel936">
    <w:name w:val="ListLabel 936"/>
    <w:qFormat/>
    <w:rPr>
      <w:rFonts w:cs="OpenSymbol"/>
      <w:u w:val="none"/>
    </w:rPr>
  </w:style>
  <w:style w:type="character" w:customStyle="1" w:styleId="ListLabel937">
    <w:name w:val="ListLabel 937"/>
    <w:qFormat/>
    <w:rPr>
      <w:rFonts w:cs="OpenSymbol"/>
      <w:u w:val="none"/>
    </w:rPr>
  </w:style>
  <w:style w:type="character" w:customStyle="1" w:styleId="ListLabel938">
    <w:name w:val="ListLabel 938"/>
    <w:qFormat/>
    <w:rPr>
      <w:rFonts w:cs="OpenSymbol"/>
      <w:u w:val="none"/>
    </w:rPr>
  </w:style>
  <w:style w:type="character" w:customStyle="1" w:styleId="ListLabel939">
    <w:name w:val="ListLabel 939"/>
    <w:qFormat/>
    <w:rPr>
      <w:rFonts w:cs="OpenSymbol"/>
      <w:u w:val="none"/>
    </w:rPr>
  </w:style>
  <w:style w:type="character" w:customStyle="1" w:styleId="ListLabel940">
    <w:name w:val="ListLabel 940"/>
    <w:qFormat/>
    <w:rPr>
      <w:rFonts w:cs="OpenSymbol"/>
      <w:u w:val="none"/>
    </w:rPr>
  </w:style>
  <w:style w:type="character" w:customStyle="1" w:styleId="ListLabel941">
    <w:name w:val="ListLabel 941"/>
    <w:qFormat/>
    <w:rPr>
      <w:rFonts w:cs="Arial"/>
    </w:rPr>
  </w:style>
  <w:style w:type="character" w:customStyle="1" w:styleId="ListLabel942">
    <w:name w:val="ListLabel 942"/>
    <w:qFormat/>
    <w:rPr>
      <w:rFonts w:cs="Courier New"/>
    </w:rPr>
  </w:style>
  <w:style w:type="character" w:customStyle="1" w:styleId="ListLabel943">
    <w:name w:val="ListLabel 943"/>
    <w:qFormat/>
    <w:rPr>
      <w:rFonts w:cs="Noto Sans Symbols"/>
    </w:rPr>
  </w:style>
  <w:style w:type="character" w:customStyle="1" w:styleId="ListLabel944">
    <w:name w:val="ListLabel 944"/>
    <w:qFormat/>
    <w:rPr>
      <w:rFonts w:cs="Noto Sans Symbols"/>
    </w:rPr>
  </w:style>
  <w:style w:type="character" w:customStyle="1" w:styleId="ListLabel945">
    <w:name w:val="ListLabel 945"/>
    <w:qFormat/>
    <w:rPr>
      <w:rFonts w:cs="Courier New"/>
    </w:rPr>
  </w:style>
  <w:style w:type="character" w:customStyle="1" w:styleId="ListLabel946">
    <w:name w:val="ListLabel 946"/>
    <w:qFormat/>
    <w:rPr>
      <w:rFonts w:cs="Noto Sans Symbols"/>
    </w:rPr>
  </w:style>
  <w:style w:type="character" w:customStyle="1" w:styleId="ListLabel947">
    <w:name w:val="ListLabel 947"/>
    <w:qFormat/>
    <w:rPr>
      <w:rFonts w:cs="Noto Sans Symbols"/>
    </w:rPr>
  </w:style>
  <w:style w:type="character" w:customStyle="1" w:styleId="ListLabel948">
    <w:name w:val="ListLabel 948"/>
    <w:qFormat/>
    <w:rPr>
      <w:rFonts w:cs="Courier New"/>
    </w:rPr>
  </w:style>
  <w:style w:type="character" w:customStyle="1" w:styleId="ListLabel949">
    <w:name w:val="ListLabel 949"/>
    <w:qFormat/>
    <w:rPr>
      <w:rFonts w:cs="Noto Sans Symbols"/>
    </w:rPr>
  </w:style>
  <w:style w:type="character" w:customStyle="1" w:styleId="ListLabel950">
    <w:name w:val="ListLabel 950"/>
    <w:qFormat/>
    <w:rPr>
      <w:rFonts w:cs="Wingdings"/>
      <w:u w:val="none"/>
    </w:rPr>
  </w:style>
  <w:style w:type="character" w:customStyle="1" w:styleId="ListLabel951">
    <w:name w:val="ListLabel 951"/>
    <w:qFormat/>
    <w:rPr>
      <w:rFonts w:cs="OpenSymbol"/>
      <w:u w:val="none"/>
    </w:rPr>
  </w:style>
  <w:style w:type="character" w:customStyle="1" w:styleId="ListLabel952">
    <w:name w:val="ListLabel 952"/>
    <w:qFormat/>
    <w:rPr>
      <w:rFonts w:cs="Wingdings"/>
      <w:u w:val="none"/>
    </w:rPr>
  </w:style>
  <w:style w:type="character" w:customStyle="1" w:styleId="ListLabel953">
    <w:name w:val="ListLabel 953"/>
    <w:qFormat/>
    <w:rPr>
      <w:rFonts w:cs="Wingdings 2"/>
      <w:u w:val="none"/>
    </w:rPr>
  </w:style>
  <w:style w:type="character" w:customStyle="1" w:styleId="ListLabel954">
    <w:name w:val="ListLabel 954"/>
    <w:qFormat/>
    <w:rPr>
      <w:rFonts w:cs="OpenSymbol"/>
      <w:u w:val="none"/>
    </w:rPr>
  </w:style>
  <w:style w:type="character" w:customStyle="1" w:styleId="ListLabel955">
    <w:name w:val="ListLabel 955"/>
    <w:qFormat/>
    <w:rPr>
      <w:rFonts w:cs="Wingdings"/>
      <w:u w:val="none"/>
    </w:rPr>
  </w:style>
  <w:style w:type="character" w:customStyle="1" w:styleId="ListLabel956">
    <w:name w:val="ListLabel 956"/>
    <w:qFormat/>
    <w:rPr>
      <w:rFonts w:cs="Wingdings 2"/>
      <w:u w:val="none"/>
    </w:rPr>
  </w:style>
  <w:style w:type="character" w:customStyle="1" w:styleId="ListLabel957">
    <w:name w:val="ListLabel 957"/>
    <w:qFormat/>
    <w:rPr>
      <w:rFonts w:cs="OpenSymbol"/>
      <w:u w:val="none"/>
    </w:rPr>
  </w:style>
  <w:style w:type="character" w:customStyle="1" w:styleId="ListLabel958">
    <w:name w:val="ListLabel 958"/>
    <w:qFormat/>
    <w:rPr>
      <w:rFonts w:cs="Wingdings"/>
      <w:u w:val="none"/>
    </w:rPr>
  </w:style>
  <w:style w:type="character" w:customStyle="1" w:styleId="ListLabel959">
    <w:name w:val="ListLabel 959"/>
    <w:qFormat/>
    <w:rPr>
      <w:rFonts w:cs="OpenSymbol"/>
      <w:u w:val="none"/>
    </w:rPr>
  </w:style>
  <w:style w:type="character" w:customStyle="1" w:styleId="ListLabel960">
    <w:name w:val="ListLabel 960"/>
    <w:qFormat/>
    <w:rPr>
      <w:rFonts w:cs="OpenSymbol"/>
      <w:u w:val="none"/>
    </w:rPr>
  </w:style>
  <w:style w:type="character" w:customStyle="1" w:styleId="ListLabel961">
    <w:name w:val="ListLabel 961"/>
    <w:qFormat/>
    <w:rPr>
      <w:rFonts w:cs="OpenSymbol"/>
      <w:u w:val="none"/>
    </w:rPr>
  </w:style>
  <w:style w:type="character" w:customStyle="1" w:styleId="ListLabel962">
    <w:name w:val="ListLabel 962"/>
    <w:qFormat/>
    <w:rPr>
      <w:rFonts w:cs="OpenSymbol"/>
      <w:u w:val="none"/>
    </w:rPr>
  </w:style>
  <w:style w:type="character" w:customStyle="1" w:styleId="ListLabel963">
    <w:name w:val="ListLabel 963"/>
    <w:qFormat/>
    <w:rPr>
      <w:rFonts w:cs="OpenSymbol"/>
      <w:u w:val="none"/>
    </w:rPr>
  </w:style>
  <w:style w:type="character" w:customStyle="1" w:styleId="ListLabel964">
    <w:name w:val="ListLabel 964"/>
    <w:qFormat/>
    <w:rPr>
      <w:rFonts w:cs="OpenSymbol"/>
      <w:u w:val="none"/>
    </w:rPr>
  </w:style>
  <w:style w:type="character" w:customStyle="1" w:styleId="ListLabel965">
    <w:name w:val="ListLabel 965"/>
    <w:qFormat/>
    <w:rPr>
      <w:rFonts w:cs="OpenSymbol"/>
      <w:u w:val="none"/>
    </w:rPr>
  </w:style>
  <w:style w:type="character" w:customStyle="1" w:styleId="ListLabel966">
    <w:name w:val="ListLabel 966"/>
    <w:qFormat/>
    <w:rPr>
      <w:rFonts w:cs="OpenSymbol"/>
      <w:u w:val="none"/>
    </w:rPr>
  </w:style>
  <w:style w:type="character" w:customStyle="1" w:styleId="ListLabel967">
    <w:name w:val="ListLabel 967"/>
    <w:qFormat/>
    <w:rPr>
      <w:rFonts w:cs="OpenSymbol"/>
      <w:u w:val="none"/>
    </w:rPr>
  </w:style>
  <w:style w:type="character" w:customStyle="1" w:styleId="ListLabel968">
    <w:name w:val="ListLabel 968"/>
    <w:qFormat/>
    <w:rPr>
      <w:rFonts w:cs="Wingdings"/>
      <w:u w:val="none"/>
    </w:rPr>
  </w:style>
  <w:style w:type="character" w:customStyle="1" w:styleId="ListLabel969">
    <w:name w:val="ListLabel 969"/>
    <w:qFormat/>
    <w:rPr>
      <w:rFonts w:cs="OpenSymbol"/>
      <w:u w:val="none"/>
    </w:rPr>
  </w:style>
  <w:style w:type="character" w:customStyle="1" w:styleId="ListLabel970">
    <w:name w:val="ListLabel 970"/>
    <w:qFormat/>
    <w:rPr>
      <w:rFonts w:cs="Wingdings"/>
      <w:u w:val="none"/>
    </w:rPr>
  </w:style>
  <w:style w:type="character" w:customStyle="1" w:styleId="ListLabel971">
    <w:name w:val="ListLabel 971"/>
    <w:qFormat/>
    <w:rPr>
      <w:rFonts w:cs="Wingdings 2"/>
      <w:u w:val="none"/>
    </w:rPr>
  </w:style>
  <w:style w:type="character" w:customStyle="1" w:styleId="ListLabel972">
    <w:name w:val="ListLabel 972"/>
    <w:qFormat/>
    <w:rPr>
      <w:rFonts w:cs="OpenSymbol"/>
      <w:u w:val="none"/>
    </w:rPr>
  </w:style>
  <w:style w:type="character" w:customStyle="1" w:styleId="ListLabel973">
    <w:name w:val="ListLabel 973"/>
    <w:qFormat/>
    <w:rPr>
      <w:rFonts w:cs="Wingdings"/>
      <w:u w:val="none"/>
    </w:rPr>
  </w:style>
  <w:style w:type="character" w:customStyle="1" w:styleId="ListLabel974">
    <w:name w:val="ListLabel 974"/>
    <w:qFormat/>
    <w:rPr>
      <w:rFonts w:cs="Wingdings 2"/>
      <w:u w:val="none"/>
    </w:rPr>
  </w:style>
  <w:style w:type="character" w:customStyle="1" w:styleId="ListLabel975">
    <w:name w:val="ListLabel 975"/>
    <w:qFormat/>
    <w:rPr>
      <w:rFonts w:cs="OpenSymbol"/>
      <w:u w:val="none"/>
    </w:rPr>
  </w:style>
  <w:style w:type="character" w:customStyle="1" w:styleId="ListLabel976">
    <w:name w:val="ListLabel 976"/>
    <w:qFormat/>
    <w:rPr>
      <w:rFonts w:cs="Wingdings"/>
      <w:u w:val="none"/>
    </w:rPr>
  </w:style>
  <w:style w:type="character" w:customStyle="1" w:styleId="ListLabel977">
    <w:name w:val="ListLabel 977"/>
    <w:qFormat/>
    <w:rPr>
      <w:rFonts w:cs="Wingdings"/>
      <w:u w:val="none"/>
    </w:rPr>
  </w:style>
  <w:style w:type="character" w:customStyle="1" w:styleId="ListLabel978">
    <w:name w:val="ListLabel 978"/>
    <w:qFormat/>
    <w:rPr>
      <w:rFonts w:cs="OpenSymbol"/>
      <w:u w:val="none"/>
    </w:rPr>
  </w:style>
  <w:style w:type="character" w:customStyle="1" w:styleId="ListLabel979">
    <w:name w:val="ListLabel 979"/>
    <w:qFormat/>
    <w:rPr>
      <w:rFonts w:cs="Wingdings"/>
      <w:u w:val="none"/>
    </w:rPr>
  </w:style>
  <w:style w:type="character" w:customStyle="1" w:styleId="ListLabel980">
    <w:name w:val="ListLabel 980"/>
    <w:qFormat/>
    <w:rPr>
      <w:rFonts w:cs="Wingdings 2"/>
      <w:u w:val="none"/>
    </w:rPr>
  </w:style>
  <w:style w:type="character" w:customStyle="1" w:styleId="ListLabel981">
    <w:name w:val="ListLabel 981"/>
    <w:qFormat/>
    <w:rPr>
      <w:rFonts w:cs="OpenSymbol"/>
      <w:u w:val="none"/>
    </w:rPr>
  </w:style>
  <w:style w:type="character" w:customStyle="1" w:styleId="ListLabel982">
    <w:name w:val="ListLabel 982"/>
    <w:qFormat/>
    <w:rPr>
      <w:rFonts w:cs="Wingdings"/>
      <w:u w:val="none"/>
    </w:rPr>
  </w:style>
  <w:style w:type="character" w:customStyle="1" w:styleId="ListLabel983">
    <w:name w:val="ListLabel 983"/>
    <w:qFormat/>
    <w:rPr>
      <w:rFonts w:cs="Wingdings 2"/>
      <w:u w:val="none"/>
    </w:rPr>
  </w:style>
  <w:style w:type="character" w:customStyle="1" w:styleId="ListLabel984">
    <w:name w:val="ListLabel 984"/>
    <w:qFormat/>
    <w:rPr>
      <w:rFonts w:cs="OpenSymbol"/>
      <w:u w:val="none"/>
    </w:rPr>
  </w:style>
  <w:style w:type="character" w:customStyle="1" w:styleId="ListLabel985">
    <w:name w:val="ListLabel 985"/>
    <w:qFormat/>
    <w:rPr>
      <w:rFonts w:cs="Wingdings"/>
      <w:u w:val="none"/>
    </w:rPr>
  </w:style>
  <w:style w:type="character" w:customStyle="1" w:styleId="ListLabel986">
    <w:name w:val="ListLabel 986"/>
    <w:qFormat/>
    <w:rPr>
      <w:rFonts w:cs="OpenSymbol"/>
      <w:u w:val="none"/>
    </w:rPr>
  </w:style>
  <w:style w:type="character" w:customStyle="1" w:styleId="ListLabel987">
    <w:name w:val="ListLabel 987"/>
    <w:qFormat/>
    <w:rPr>
      <w:rFonts w:cs="OpenSymbol"/>
      <w:u w:val="none"/>
    </w:rPr>
  </w:style>
  <w:style w:type="character" w:customStyle="1" w:styleId="ListLabel988">
    <w:name w:val="ListLabel 988"/>
    <w:qFormat/>
    <w:rPr>
      <w:rFonts w:cs="OpenSymbol"/>
      <w:u w:val="none"/>
    </w:rPr>
  </w:style>
  <w:style w:type="character" w:customStyle="1" w:styleId="ListLabel989">
    <w:name w:val="ListLabel 989"/>
    <w:qFormat/>
    <w:rPr>
      <w:rFonts w:cs="OpenSymbol"/>
      <w:u w:val="none"/>
    </w:rPr>
  </w:style>
  <w:style w:type="character" w:customStyle="1" w:styleId="ListLabel990">
    <w:name w:val="ListLabel 990"/>
    <w:qFormat/>
    <w:rPr>
      <w:rFonts w:cs="OpenSymbol"/>
      <w:u w:val="none"/>
    </w:rPr>
  </w:style>
  <w:style w:type="character" w:customStyle="1" w:styleId="ListLabel991">
    <w:name w:val="ListLabel 991"/>
    <w:qFormat/>
    <w:rPr>
      <w:rFonts w:cs="OpenSymbol"/>
      <w:u w:val="none"/>
    </w:rPr>
  </w:style>
  <w:style w:type="character" w:customStyle="1" w:styleId="ListLabel992">
    <w:name w:val="ListLabel 992"/>
    <w:qFormat/>
    <w:rPr>
      <w:rFonts w:cs="OpenSymbol"/>
      <w:u w:val="none"/>
    </w:rPr>
  </w:style>
  <w:style w:type="character" w:customStyle="1" w:styleId="ListLabel993">
    <w:name w:val="ListLabel 993"/>
    <w:qFormat/>
    <w:rPr>
      <w:rFonts w:cs="OpenSymbol"/>
      <w:u w:val="none"/>
    </w:rPr>
  </w:style>
  <w:style w:type="character" w:customStyle="1" w:styleId="ListLabel994">
    <w:name w:val="ListLabel 994"/>
    <w:qFormat/>
    <w:rPr>
      <w:rFonts w:cs="OpenSymbol"/>
      <w:u w:val="none"/>
    </w:rPr>
  </w:style>
  <w:style w:type="character" w:customStyle="1" w:styleId="ListLabel995">
    <w:name w:val="ListLabel 995"/>
    <w:qFormat/>
    <w:rPr>
      <w:rFonts w:cs="OpenSymbol"/>
      <w:u w:val="none"/>
    </w:rPr>
  </w:style>
  <w:style w:type="character" w:customStyle="1" w:styleId="ListLabel996">
    <w:name w:val="ListLabel 996"/>
    <w:qFormat/>
    <w:rPr>
      <w:rFonts w:cs="OpenSymbol"/>
      <w:u w:val="none"/>
    </w:rPr>
  </w:style>
  <w:style w:type="character" w:customStyle="1" w:styleId="ListLabel997">
    <w:name w:val="ListLabel 997"/>
    <w:qFormat/>
    <w:rPr>
      <w:rFonts w:cs="OpenSymbol"/>
      <w:u w:val="none"/>
    </w:rPr>
  </w:style>
  <w:style w:type="character" w:customStyle="1" w:styleId="ListLabel998">
    <w:name w:val="ListLabel 998"/>
    <w:qFormat/>
    <w:rPr>
      <w:rFonts w:cs="OpenSymbol"/>
      <w:u w:val="none"/>
    </w:rPr>
  </w:style>
  <w:style w:type="character" w:customStyle="1" w:styleId="ListLabel999">
    <w:name w:val="ListLabel 999"/>
    <w:qFormat/>
    <w:rPr>
      <w:rFonts w:cs="OpenSymbol"/>
      <w:u w:val="none"/>
    </w:rPr>
  </w:style>
  <w:style w:type="character" w:customStyle="1" w:styleId="ListLabel1000">
    <w:name w:val="ListLabel 1000"/>
    <w:qFormat/>
    <w:rPr>
      <w:rFonts w:cs="OpenSymbol"/>
      <w:u w:val="none"/>
    </w:rPr>
  </w:style>
  <w:style w:type="character" w:customStyle="1" w:styleId="ListLabel1001">
    <w:name w:val="ListLabel 1001"/>
    <w:qFormat/>
    <w:rPr>
      <w:rFonts w:cs="OpenSymbol"/>
      <w:u w:val="none"/>
    </w:rPr>
  </w:style>
  <w:style w:type="character" w:customStyle="1" w:styleId="ListLabel1002">
    <w:name w:val="ListLabel 1002"/>
    <w:qFormat/>
    <w:rPr>
      <w:rFonts w:cs="OpenSymbol"/>
      <w:u w:val="none"/>
    </w:rPr>
  </w:style>
  <w:style w:type="character" w:customStyle="1" w:styleId="ListLabel1003">
    <w:name w:val="ListLabel 1003"/>
    <w:qFormat/>
    <w:rPr>
      <w:rFonts w:cs="OpenSymbol"/>
      <w:u w:val="none"/>
    </w:rPr>
  </w:style>
  <w:style w:type="character" w:customStyle="1" w:styleId="ListLabel1004">
    <w:name w:val="ListLabel 1004"/>
    <w:qFormat/>
    <w:rPr>
      <w:rFonts w:cs="Wingdings"/>
      <w:u w:val="none"/>
    </w:rPr>
  </w:style>
  <w:style w:type="character" w:customStyle="1" w:styleId="ListLabel1005">
    <w:name w:val="ListLabel 1005"/>
    <w:qFormat/>
    <w:rPr>
      <w:rFonts w:cs="OpenSymbol"/>
      <w:u w:val="none"/>
    </w:rPr>
  </w:style>
  <w:style w:type="character" w:customStyle="1" w:styleId="ListLabel1006">
    <w:name w:val="ListLabel 1006"/>
    <w:qFormat/>
    <w:rPr>
      <w:rFonts w:cs="Wingdings"/>
      <w:u w:val="none"/>
    </w:rPr>
  </w:style>
  <w:style w:type="character" w:customStyle="1" w:styleId="ListLabel1007">
    <w:name w:val="ListLabel 1007"/>
    <w:qFormat/>
    <w:rPr>
      <w:rFonts w:cs="Wingdings 2"/>
      <w:u w:val="none"/>
    </w:rPr>
  </w:style>
  <w:style w:type="character" w:customStyle="1" w:styleId="ListLabel1008">
    <w:name w:val="ListLabel 1008"/>
    <w:qFormat/>
    <w:rPr>
      <w:rFonts w:cs="OpenSymbol"/>
      <w:u w:val="none"/>
    </w:rPr>
  </w:style>
  <w:style w:type="character" w:customStyle="1" w:styleId="ListLabel1009">
    <w:name w:val="ListLabel 1009"/>
    <w:qFormat/>
    <w:rPr>
      <w:rFonts w:cs="Wingdings"/>
      <w:u w:val="none"/>
    </w:rPr>
  </w:style>
  <w:style w:type="character" w:customStyle="1" w:styleId="ListLabel1010">
    <w:name w:val="ListLabel 1010"/>
    <w:qFormat/>
    <w:rPr>
      <w:rFonts w:cs="Wingdings 2"/>
      <w:u w:val="none"/>
    </w:rPr>
  </w:style>
  <w:style w:type="character" w:customStyle="1" w:styleId="ListLabel1011">
    <w:name w:val="ListLabel 1011"/>
    <w:qFormat/>
    <w:rPr>
      <w:rFonts w:cs="OpenSymbol"/>
      <w:u w:val="none"/>
    </w:rPr>
  </w:style>
  <w:style w:type="character" w:customStyle="1" w:styleId="ListLabel1012">
    <w:name w:val="ListLabel 1012"/>
    <w:qFormat/>
    <w:rPr>
      <w:rFonts w:cs="Wingdings"/>
      <w:u w:val="none"/>
    </w:rPr>
  </w:style>
  <w:style w:type="character" w:customStyle="1" w:styleId="ListLabel1013">
    <w:name w:val="ListLabel 1013"/>
    <w:qFormat/>
    <w:rPr>
      <w:rFonts w:cs="Wingdings"/>
      <w:u w:val="none"/>
    </w:rPr>
  </w:style>
  <w:style w:type="character" w:customStyle="1" w:styleId="ListLabel1014">
    <w:name w:val="ListLabel 1014"/>
    <w:qFormat/>
    <w:rPr>
      <w:rFonts w:cs="OpenSymbol"/>
      <w:u w:val="none"/>
    </w:rPr>
  </w:style>
  <w:style w:type="character" w:customStyle="1" w:styleId="ListLabel1015">
    <w:name w:val="ListLabel 1015"/>
    <w:qFormat/>
    <w:rPr>
      <w:rFonts w:cs="Wingdings"/>
      <w:u w:val="none"/>
    </w:rPr>
  </w:style>
  <w:style w:type="character" w:customStyle="1" w:styleId="ListLabel1016">
    <w:name w:val="ListLabel 1016"/>
    <w:qFormat/>
    <w:rPr>
      <w:rFonts w:cs="Wingdings 2"/>
      <w:u w:val="none"/>
    </w:rPr>
  </w:style>
  <w:style w:type="character" w:customStyle="1" w:styleId="ListLabel1017">
    <w:name w:val="ListLabel 1017"/>
    <w:qFormat/>
    <w:rPr>
      <w:rFonts w:cs="OpenSymbol"/>
      <w:u w:val="none"/>
    </w:rPr>
  </w:style>
  <w:style w:type="character" w:customStyle="1" w:styleId="ListLabel1018">
    <w:name w:val="ListLabel 1018"/>
    <w:qFormat/>
    <w:rPr>
      <w:rFonts w:cs="Wingdings"/>
      <w:u w:val="none"/>
    </w:rPr>
  </w:style>
  <w:style w:type="character" w:customStyle="1" w:styleId="ListLabel1019">
    <w:name w:val="ListLabel 1019"/>
    <w:qFormat/>
    <w:rPr>
      <w:rFonts w:cs="Wingdings 2"/>
      <w:u w:val="none"/>
    </w:rPr>
  </w:style>
  <w:style w:type="character" w:customStyle="1" w:styleId="ListLabel1020">
    <w:name w:val="ListLabel 1020"/>
    <w:qFormat/>
    <w:rPr>
      <w:rFonts w:cs="OpenSymbol"/>
      <w:u w:val="none"/>
    </w:rPr>
  </w:style>
  <w:style w:type="character" w:customStyle="1" w:styleId="ListLabel1021">
    <w:name w:val="ListLabel 1021"/>
    <w:qFormat/>
    <w:rPr>
      <w:rFonts w:cs="Wingdings"/>
      <w:u w:val="none"/>
    </w:rPr>
  </w:style>
  <w:style w:type="character" w:customStyle="1" w:styleId="ListLabel1022">
    <w:name w:val="ListLabel 1022"/>
    <w:qFormat/>
    <w:rPr>
      <w:rFonts w:cs="Wingdings"/>
      <w:u w:val="none"/>
    </w:rPr>
  </w:style>
  <w:style w:type="character" w:customStyle="1" w:styleId="ListLabel1023">
    <w:name w:val="ListLabel 1023"/>
    <w:qFormat/>
    <w:rPr>
      <w:rFonts w:cs="OpenSymbol"/>
      <w:u w:val="none"/>
    </w:rPr>
  </w:style>
  <w:style w:type="character" w:customStyle="1" w:styleId="ListLabel1024">
    <w:name w:val="ListLabel 1024"/>
    <w:qFormat/>
    <w:rPr>
      <w:rFonts w:cs="Wingdings"/>
      <w:u w:val="none"/>
    </w:rPr>
  </w:style>
  <w:style w:type="character" w:customStyle="1" w:styleId="ListLabel1025">
    <w:name w:val="ListLabel 1025"/>
    <w:qFormat/>
    <w:rPr>
      <w:rFonts w:cs="Wingdings 2"/>
      <w:u w:val="none"/>
    </w:rPr>
  </w:style>
  <w:style w:type="character" w:customStyle="1" w:styleId="ListLabel1026">
    <w:name w:val="ListLabel 1026"/>
    <w:qFormat/>
    <w:rPr>
      <w:rFonts w:cs="OpenSymbol"/>
      <w:u w:val="none"/>
    </w:rPr>
  </w:style>
  <w:style w:type="character" w:customStyle="1" w:styleId="ListLabel1027">
    <w:name w:val="ListLabel 1027"/>
    <w:qFormat/>
    <w:rPr>
      <w:rFonts w:cs="Wingdings"/>
      <w:u w:val="none"/>
    </w:rPr>
  </w:style>
  <w:style w:type="character" w:customStyle="1" w:styleId="ListLabel1028">
    <w:name w:val="ListLabel 1028"/>
    <w:qFormat/>
    <w:rPr>
      <w:rFonts w:cs="Wingdings 2"/>
      <w:u w:val="none"/>
    </w:rPr>
  </w:style>
  <w:style w:type="character" w:customStyle="1" w:styleId="ListLabel1029">
    <w:name w:val="ListLabel 1029"/>
    <w:qFormat/>
    <w:rPr>
      <w:rFonts w:cs="OpenSymbol"/>
      <w:u w:val="none"/>
    </w:rPr>
  </w:style>
  <w:style w:type="character" w:customStyle="1" w:styleId="ListLabel1030">
    <w:name w:val="ListLabel 1030"/>
    <w:qFormat/>
    <w:rPr>
      <w:rFonts w:cs="Wingdings"/>
      <w:u w:val="none"/>
    </w:rPr>
  </w:style>
  <w:style w:type="character" w:customStyle="1" w:styleId="ListLabel1031">
    <w:name w:val="ListLabel 1031"/>
    <w:qFormat/>
    <w:rPr>
      <w:rFonts w:cs="OpenSymbol"/>
      <w:u w:val="none"/>
    </w:rPr>
  </w:style>
  <w:style w:type="character" w:customStyle="1" w:styleId="ListLabel1032">
    <w:name w:val="ListLabel 1032"/>
    <w:qFormat/>
    <w:rPr>
      <w:rFonts w:cs="OpenSymbol"/>
      <w:u w:val="none"/>
    </w:rPr>
  </w:style>
  <w:style w:type="character" w:customStyle="1" w:styleId="ListLabel1033">
    <w:name w:val="ListLabel 1033"/>
    <w:qFormat/>
    <w:rPr>
      <w:rFonts w:cs="OpenSymbol"/>
      <w:u w:val="none"/>
    </w:rPr>
  </w:style>
  <w:style w:type="character" w:customStyle="1" w:styleId="ListLabel1034">
    <w:name w:val="ListLabel 1034"/>
    <w:qFormat/>
    <w:rPr>
      <w:rFonts w:cs="OpenSymbol"/>
      <w:u w:val="none"/>
    </w:rPr>
  </w:style>
  <w:style w:type="character" w:customStyle="1" w:styleId="ListLabel1035">
    <w:name w:val="ListLabel 1035"/>
    <w:qFormat/>
    <w:rPr>
      <w:rFonts w:cs="OpenSymbol"/>
      <w:u w:val="none"/>
    </w:rPr>
  </w:style>
  <w:style w:type="character" w:customStyle="1" w:styleId="ListLabel1036">
    <w:name w:val="ListLabel 1036"/>
    <w:qFormat/>
    <w:rPr>
      <w:rFonts w:cs="OpenSymbol"/>
      <w:u w:val="none"/>
    </w:rPr>
  </w:style>
  <w:style w:type="character" w:customStyle="1" w:styleId="ListLabel1037">
    <w:name w:val="ListLabel 1037"/>
    <w:qFormat/>
    <w:rPr>
      <w:rFonts w:cs="OpenSymbol"/>
      <w:u w:val="none"/>
    </w:rPr>
  </w:style>
  <w:style w:type="character" w:customStyle="1" w:styleId="ListLabel1038">
    <w:name w:val="ListLabel 1038"/>
    <w:qFormat/>
    <w:rPr>
      <w:rFonts w:cs="OpenSymbol"/>
      <w:u w:val="none"/>
    </w:rPr>
  </w:style>
  <w:style w:type="character" w:customStyle="1" w:styleId="ListLabel1039">
    <w:name w:val="ListLabel 1039"/>
    <w:qFormat/>
    <w:rPr>
      <w:rFonts w:cs="OpenSymbol"/>
      <w:u w:val="none"/>
    </w:rPr>
  </w:style>
  <w:style w:type="character" w:customStyle="1" w:styleId="ListLabel1040">
    <w:name w:val="ListLabel 1040"/>
    <w:qFormat/>
    <w:rPr>
      <w:rFonts w:cs="Wingdings"/>
      <w:u w:val="none"/>
    </w:rPr>
  </w:style>
  <w:style w:type="character" w:customStyle="1" w:styleId="ListLabel1041">
    <w:name w:val="ListLabel 1041"/>
    <w:qFormat/>
    <w:rPr>
      <w:rFonts w:cs="OpenSymbol"/>
      <w:u w:val="none"/>
    </w:rPr>
  </w:style>
  <w:style w:type="character" w:customStyle="1" w:styleId="ListLabel1042">
    <w:name w:val="ListLabel 1042"/>
    <w:qFormat/>
    <w:rPr>
      <w:rFonts w:cs="Wingdings"/>
      <w:u w:val="none"/>
    </w:rPr>
  </w:style>
  <w:style w:type="character" w:customStyle="1" w:styleId="ListLabel1043">
    <w:name w:val="ListLabel 1043"/>
    <w:qFormat/>
    <w:rPr>
      <w:rFonts w:cs="Wingdings 2"/>
      <w:u w:val="none"/>
    </w:rPr>
  </w:style>
  <w:style w:type="character" w:customStyle="1" w:styleId="ListLabel1044">
    <w:name w:val="ListLabel 1044"/>
    <w:qFormat/>
    <w:rPr>
      <w:rFonts w:cs="OpenSymbol"/>
      <w:u w:val="none"/>
    </w:rPr>
  </w:style>
  <w:style w:type="character" w:customStyle="1" w:styleId="ListLabel1045">
    <w:name w:val="ListLabel 1045"/>
    <w:qFormat/>
    <w:rPr>
      <w:rFonts w:cs="Wingdings"/>
      <w:u w:val="none"/>
    </w:rPr>
  </w:style>
  <w:style w:type="character" w:customStyle="1" w:styleId="ListLabel1046">
    <w:name w:val="ListLabel 1046"/>
    <w:qFormat/>
    <w:rPr>
      <w:rFonts w:cs="Wingdings 2"/>
      <w:u w:val="none"/>
    </w:rPr>
  </w:style>
  <w:style w:type="character" w:customStyle="1" w:styleId="ListLabel1047">
    <w:name w:val="ListLabel 1047"/>
    <w:qFormat/>
    <w:rPr>
      <w:rFonts w:cs="OpenSymbol"/>
      <w:u w:val="none"/>
    </w:rPr>
  </w:style>
  <w:style w:type="character" w:customStyle="1" w:styleId="ListLabel1048">
    <w:name w:val="ListLabel 1048"/>
    <w:qFormat/>
    <w:rPr>
      <w:rFonts w:cs="Wingdings"/>
      <w:u w:val="none"/>
    </w:rPr>
  </w:style>
  <w:style w:type="character" w:customStyle="1" w:styleId="ListLabel1049">
    <w:name w:val="ListLabel 1049"/>
    <w:qFormat/>
    <w:rPr>
      <w:rFonts w:cs="Wingdings"/>
      <w:u w:val="none"/>
    </w:rPr>
  </w:style>
  <w:style w:type="character" w:customStyle="1" w:styleId="ListLabel1050">
    <w:name w:val="ListLabel 1050"/>
    <w:qFormat/>
    <w:rPr>
      <w:rFonts w:cs="OpenSymbol"/>
      <w:u w:val="none"/>
    </w:rPr>
  </w:style>
  <w:style w:type="character" w:customStyle="1" w:styleId="ListLabel1051">
    <w:name w:val="ListLabel 1051"/>
    <w:qFormat/>
    <w:rPr>
      <w:rFonts w:cs="Wingdings"/>
      <w:u w:val="none"/>
    </w:rPr>
  </w:style>
  <w:style w:type="character" w:customStyle="1" w:styleId="ListLabel1052">
    <w:name w:val="ListLabel 1052"/>
    <w:qFormat/>
    <w:rPr>
      <w:rFonts w:cs="Wingdings 2"/>
      <w:u w:val="none"/>
    </w:rPr>
  </w:style>
  <w:style w:type="character" w:customStyle="1" w:styleId="ListLabel1053">
    <w:name w:val="ListLabel 1053"/>
    <w:qFormat/>
    <w:rPr>
      <w:rFonts w:cs="OpenSymbol"/>
      <w:u w:val="none"/>
    </w:rPr>
  </w:style>
  <w:style w:type="character" w:customStyle="1" w:styleId="ListLabel1054">
    <w:name w:val="ListLabel 1054"/>
    <w:qFormat/>
    <w:rPr>
      <w:rFonts w:cs="Wingdings"/>
      <w:u w:val="none"/>
    </w:rPr>
  </w:style>
  <w:style w:type="character" w:customStyle="1" w:styleId="ListLabel1055">
    <w:name w:val="ListLabel 1055"/>
    <w:qFormat/>
    <w:rPr>
      <w:rFonts w:cs="Wingdings 2"/>
      <w:u w:val="none"/>
    </w:rPr>
  </w:style>
  <w:style w:type="character" w:customStyle="1" w:styleId="ListLabel1056">
    <w:name w:val="ListLabel 1056"/>
    <w:qFormat/>
    <w:rPr>
      <w:rFonts w:cs="OpenSymbol"/>
      <w:u w:val="none"/>
    </w:rPr>
  </w:style>
  <w:style w:type="character" w:customStyle="1" w:styleId="ListLabel1057">
    <w:name w:val="ListLabel 1057"/>
    <w:qFormat/>
    <w:rPr>
      <w:rFonts w:cs="Wingdings"/>
      <w:u w:val="none"/>
    </w:rPr>
  </w:style>
  <w:style w:type="character" w:customStyle="1" w:styleId="ListLabel1058">
    <w:name w:val="ListLabel 1058"/>
    <w:qFormat/>
    <w:rPr>
      <w:rFonts w:cs="Wingdings"/>
      <w:i w:val="0"/>
      <w:u w:val="none"/>
    </w:rPr>
  </w:style>
  <w:style w:type="character" w:customStyle="1" w:styleId="ListLabel1059">
    <w:name w:val="ListLabel 1059"/>
    <w:qFormat/>
    <w:rPr>
      <w:rFonts w:cs="OpenSymbol"/>
      <w:u w:val="none"/>
    </w:rPr>
  </w:style>
  <w:style w:type="character" w:customStyle="1" w:styleId="ListLabel1060">
    <w:name w:val="ListLabel 1060"/>
    <w:qFormat/>
    <w:rPr>
      <w:rFonts w:cs="Wingdings"/>
      <w:u w:val="none"/>
    </w:rPr>
  </w:style>
  <w:style w:type="character" w:customStyle="1" w:styleId="ListLabel1061">
    <w:name w:val="ListLabel 1061"/>
    <w:qFormat/>
    <w:rPr>
      <w:rFonts w:cs="Wingdings 2"/>
      <w:u w:val="none"/>
    </w:rPr>
  </w:style>
  <w:style w:type="character" w:customStyle="1" w:styleId="ListLabel1062">
    <w:name w:val="ListLabel 1062"/>
    <w:qFormat/>
    <w:rPr>
      <w:rFonts w:cs="OpenSymbol"/>
      <w:u w:val="none"/>
    </w:rPr>
  </w:style>
  <w:style w:type="character" w:customStyle="1" w:styleId="ListLabel1063">
    <w:name w:val="ListLabel 1063"/>
    <w:qFormat/>
    <w:rPr>
      <w:rFonts w:cs="Wingdings"/>
      <w:u w:val="none"/>
    </w:rPr>
  </w:style>
  <w:style w:type="character" w:customStyle="1" w:styleId="ListLabel1064">
    <w:name w:val="ListLabel 1064"/>
    <w:qFormat/>
    <w:rPr>
      <w:rFonts w:cs="Wingdings 2"/>
      <w:u w:val="none"/>
    </w:rPr>
  </w:style>
  <w:style w:type="character" w:customStyle="1" w:styleId="ListLabel1065">
    <w:name w:val="ListLabel 1065"/>
    <w:qFormat/>
    <w:rPr>
      <w:rFonts w:cs="OpenSymbol"/>
      <w:u w:val="none"/>
    </w:rPr>
  </w:style>
  <w:style w:type="character" w:customStyle="1" w:styleId="ListLabel1066">
    <w:name w:val="ListLabel 1066"/>
    <w:qFormat/>
    <w:rPr>
      <w:rFonts w:cs="Wingdings"/>
      <w:u w:val="none"/>
    </w:rPr>
  </w:style>
  <w:style w:type="character" w:customStyle="1" w:styleId="ListLabel1067">
    <w:name w:val="ListLabel 1067"/>
    <w:qFormat/>
    <w:rPr>
      <w:rFonts w:cs="Wingdings"/>
      <w:u w:val="none"/>
    </w:rPr>
  </w:style>
  <w:style w:type="character" w:customStyle="1" w:styleId="ListLabel1068">
    <w:name w:val="ListLabel 1068"/>
    <w:qFormat/>
    <w:rPr>
      <w:rFonts w:cs="OpenSymbol"/>
      <w:u w:val="none"/>
    </w:rPr>
  </w:style>
  <w:style w:type="character" w:customStyle="1" w:styleId="ListLabel1069">
    <w:name w:val="ListLabel 1069"/>
    <w:qFormat/>
    <w:rPr>
      <w:rFonts w:cs="Wingdings"/>
      <w:u w:val="none"/>
    </w:rPr>
  </w:style>
  <w:style w:type="character" w:customStyle="1" w:styleId="ListLabel1070">
    <w:name w:val="ListLabel 1070"/>
    <w:qFormat/>
    <w:rPr>
      <w:rFonts w:cs="Wingdings 2"/>
      <w:u w:val="none"/>
    </w:rPr>
  </w:style>
  <w:style w:type="character" w:customStyle="1" w:styleId="ListLabel1071">
    <w:name w:val="ListLabel 1071"/>
    <w:qFormat/>
    <w:rPr>
      <w:rFonts w:cs="OpenSymbol"/>
      <w:u w:val="none"/>
    </w:rPr>
  </w:style>
  <w:style w:type="character" w:customStyle="1" w:styleId="ListLabel1072">
    <w:name w:val="ListLabel 1072"/>
    <w:qFormat/>
    <w:rPr>
      <w:rFonts w:cs="Wingdings"/>
      <w:u w:val="none"/>
    </w:rPr>
  </w:style>
  <w:style w:type="character" w:customStyle="1" w:styleId="ListLabel1073">
    <w:name w:val="ListLabel 1073"/>
    <w:qFormat/>
    <w:rPr>
      <w:rFonts w:cs="Wingdings 2"/>
      <w:u w:val="none"/>
    </w:rPr>
  </w:style>
  <w:style w:type="character" w:customStyle="1" w:styleId="ListLabel1074">
    <w:name w:val="ListLabel 1074"/>
    <w:qFormat/>
    <w:rPr>
      <w:rFonts w:cs="OpenSymbol"/>
      <w:u w:val="none"/>
    </w:rPr>
  </w:style>
  <w:style w:type="character" w:customStyle="1" w:styleId="ListLabel1075">
    <w:name w:val="ListLabel 1075"/>
    <w:qFormat/>
    <w:rPr>
      <w:rFonts w:cs="Wingdings"/>
      <w:u w:val="none"/>
    </w:rPr>
  </w:style>
  <w:style w:type="character" w:customStyle="1" w:styleId="ListLabel1076">
    <w:name w:val="ListLabel 1076"/>
    <w:qFormat/>
    <w:rPr>
      <w:rFonts w:cs="OpenSymbol"/>
      <w:u w:val="none"/>
    </w:rPr>
  </w:style>
  <w:style w:type="character" w:customStyle="1" w:styleId="ListLabel1077">
    <w:name w:val="ListLabel 1077"/>
    <w:qFormat/>
    <w:rPr>
      <w:rFonts w:cs="OpenSymbol"/>
      <w:u w:val="none"/>
    </w:rPr>
  </w:style>
  <w:style w:type="character" w:customStyle="1" w:styleId="ListLabel1078">
    <w:name w:val="ListLabel 1078"/>
    <w:qFormat/>
    <w:rPr>
      <w:rFonts w:cs="OpenSymbol"/>
      <w:u w:val="none"/>
    </w:rPr>
  </w:style>
  <w:style w:type="character" w:customStyle="1" w:styleId="ListLabel1079">
    <w:name w:val="ListLabel 1079"/>
    <w:qFormat/>
    <w:rPr>
      <w:rFonts w:cs="OpenSymbol"/>
      <w:u w:val="none"/>
    </w:rPr>
  </w:style>
  <w:style w:type="character" w:customStyle="1" w:styleId="ListLabel1080">
    <w:name w:val="ListLabel 1080"/>
    <w:qFormat/>
    <w:rPr>
      <w:rFonts w:cs="OpenSymbol"/>
      <w:u w:val="none"/>
    </w:rPr>
  </w:style>
  <w:style w:type="character" w:customStyle="1" w:styleId="ListLabel1081">
    <w:name w:val="ListLabel 1081"/>
    <w:qFormat/>
    <w:rPr>
      <w:rFonts w:cs="OpenSymbol"/>
      <w:u w:val="none"/>
    </w:rPr>
  </w:style>
  <w:style w:type="character" w:customStyle="1" w:styleId="ListLabel1082">
    <w:name w:val="ListLabel 1082"/>
    <w:qFormat/>
    <w:rPr>
      <w:rFonts w:cs="OpenSymbol"/>
      <w:u w:val="none"/>
    </w:rPr>
  </w:style>
  <w:style w:type="character" w:customStyle="1" w:styleId="ListLabel1083">
    <w:name w:val="ListLabel 1083"/>
    <w:qFormat/>
    <w:rPr>
      <w:rFonts w:cs="OpenSymbol"/>
      <w:u w:val="none"/>
    </w:rPr>
  </w:style>
  <w:style w:type="character" w:customStyle="1" w:styleId="ListLabel1084">
    <w:name w:val="ListLabel 1084"/>
    <w:qFormat/>
    <w:rPr>
      <w:rFonts w:cs="OpenSymbol"/>
      <w:u w:val="none"/>
    </w:rPr>
  </w:style>
  <w:style w:type="character" w:customStyle="1" w:styleId="ListLabel1085">
    <w:name w:val="ListLabel 1085"/>
    <w:qFormat/>
    <w:rPr>
      <w:rFonts w:cs="Wingdings"/>
      <w:u w:val="none"/>
    </w:rPr>
  </w:style>
  <w:style w:type="character" w:customStyle="1" w:styleId="ListLabel1086">
    <w:name w:val="ListLabel 1086"/>
    <w:qFormat/>
    <w:rPr>
      <w:rFonts w:cs="OpenSymbol"/>
      <w:u w:val="none"/>
    </w:rPr>
  </w:style>
  <w:style w:type="character" w:customStyle="1" w:styleId="ListLabel1087">
    <w:name w:val="ListLabel 1087"/>
    <w:qFormat/>
    <w:rPr>
      <w:rFonts w:cs="Wingdings"/>
      <w:u w:val="none"/>
    </w:rPr>
  </w:style>
  <w:style w:type="character" w:customStyle="1" w:styleId="ListLabel1088">
    <w:name w:val="ListLabel 1088"/>
    <w:qFormat/>
    <w:rPr>
      <w:rFonts w:cs="Wingdings 2"/>
      <w:u w:val="none"/>
    </w:rPr>
  </w:style>
  <w:style w:type="character" w:customStyle="1" w:styleId="ListLabel1089">
    <w:name w:val="ListLabel 1089"/>
    <w:qFormat/>
    <w:rPr>
      <w:rFonts w:cs="OpenSymbol"/>
      <w:u w:val="none"/>
    </w:rPr>
  </w:style>
  <w:style w:type="character" w:customStyle="1" w:styleId="ListLabel1090">
    <w:name w:val="ListLabel 1090"/>
    <w:qFormat/>
    <w:rPr>
      <w:rFonts w:cs="Wingdings"/>
      <w:u w:val="none"/>
    </w:rPr>
  </w:style>
  <w:style w:type="character" w:customStyle="1" w:styleId="ListLabel1091">
    <w:name w:val="ListLabel 1091"/>
    <w:qFormat/>
    <w:rPr>
      <w:rFonts w:cs="Wingdings 2"/>
      <w:u w:val="none"/>
    </w:rPr>
  </w:style>
  <w:style w:type="character" w:customStyle="1" w:styleId="ListLabel1092">
    <w:name w:val="ListLabel 1092"/>
    <w:qFormat/>
    <w:rPr>
      <w:rFonts w:cs="OpenSymbol"/>
      <w:u w:val="none"/>
    </w:rPr>
  </w:style>
  <w:style w:type="character" w:customStyle="1" w:styleId="ListLabel1093">
    <w:name w:val="ListLabel 1093"/>
    <w:qFormat/>
    <w:rPr>
      <w:rFonts w:cs="Wingdings"/>
      <w:u w:val="none"/>
    </w:rPr>
  </w:style>
  <w:style w:type="character" w:customStyle="1" w:styleId="ListLabel1094">
    <w:name w:val="ListLabel 1094"/>
    <w:qFormat/>
    <w:rPr>
      <w:rFonts w:cs="Wingdings"/>
      <w:u w:val="none"/>
    </w:rPr>
  </w:style>
  <w:style w:type="character" w:customStyle="1" w:styleId="ListLabel1095">
    <w:name w:val="ListLabel 1095"/>
    <w:qFormat/>
    <w:rPr>
      <w:rFonts w:cs="OpenSymbol"/>
      <w:u w:val="none"/>
    </w:rPr>
  </w:style>
  <w:style w:type="character" w:customStyle="1" w:styleId="ListLabel1096">
    <w:name w:val="ListLabel 1096"/>
    <w:qFormat/>
    <w:rPr>
      <w:rFonts w:cs="Wingdings"/>
      <w:u w:val="none"/>
    </w:rPr>
  </w:style>
  <w:style w:type="character" w:customStyle="1" w:styleId="ListLabel1097">
    <w:name w:val="ListLabel 1097"/>
    <w:qFormat/>
    <w:rPr>
      <w:rFonts w:cs="Wingdings 2"/>
      <w:u w:val="none"/>
    </w:rPr>
  </w:style>
  <w:style w:type="character" w:customStyle="1" w:styleId="ListLabel1098">
    <w:name w:val="ListLabel 1098"/>
    <w:qFormat/>
    <w:rPr>
      <w:rFonts w:cs="OpenSymbol"/>
      <w:u w:val="none"/>
    </w:rPr>
  </w:style>
  <w:style w:type="character" w:customStyle="1" w:styleId="ListLabel1099">
    <w:name w:val="ListLabel 1099"/>
    <w:qFormat/>
    <w:rPr>
      <w:rFonts w:cs="Wingdings"/>
      <w:u w:val="none"/>
    </w:rPr>
  </w:style>
  <w:style w:type="character" w:customStyle="1" w:styleId="ListLabel1100">
    <w:name w:val="ListLabel 1100"/>
    <w:qFormat/>
    <w:rPr>
      <w:rFonts w:cs="Wingdings 2"/>
      <w:u w:val="none"/>
    </w:rPr>
  </w:style>
  <w:style w:type="character" w:customStyle="1" w:styleId="ListLabel1101">
    <w:name w:val="ListLabel 1101"/>
    <w:qFormat/>
    <w:rPr>
      <w:rFonts w:cs="OpenSymbol"/>
      <w:u w:val="none"/>
    </w:rPr>
  </w:style>
  <w:style w:type="character" w:customStyle="1" w:styleId="ListLabel1102">
    <w:name w:val="ListLabel 1102"/>
    <w:qFormat/>
    <w:rPr>
      <w:rFonts w:cs="Wingdings"/>
      <w:u w:val="none"/>
    </w:rPr>
  </w:style>
  <w:style w:type="character" w:customStyle="1" w:styleId="ListLabel1103">
    <w:name w:val="ListLabel 1103"/>
    <w:qFormat/>
    <w:rPr>
      <w:rFonts w:cs="OpenSymbol"/>
      <w:u w:val="none"/>
    </w:rPr>
  </w:style>
  <w:style w:type="character" w:customStyle="1" w:styleId="ListLabel1104">
    <w:name w:val="ListLabel 1104"/>
    <w:qFormat/>
    <w:rPr>
      <w:rFonts w:cs="OpenSymbol"/>
      <w:u w:val="none"/>
    </w:rPr>
  </w:style>
  <w:style w:type="character" w:customStyle="1" w:styleId="ListLabel1105">
    <w:name w:val="ListLabel 1105"/>
    <w:qFormat/>
    <w:rPr>
      <w:rFonts w:cs="OpenSymbol"/>
      <w:u w:val="none"/>
    </w:rPr>
  </w:style>
  <w:style w:type="character" w:customStyle="1" w:styleId="ListLabel1106">
    <w:name w:val="ListLabel 1106"/>
    <w:qFormat/>
    <w:rPr>
      <w:rFonts w:cs="OpenSymbol"/>
      <w:u w:val="none"/>
    </w:rPr>
  </w:style>
  <w:style w:type="character" w:customStyle="1" w:styleId="ListLabel1107">
    <w:name w:val="ListLabel 1107"/>
    <w:qFormat/>
    <w:rPr>
      <w:rFonts w:cs="OpenSymbol"/>
      <w:u w:val="none"/>
    </w:rPr>
  </w:style>
  <w:style w:type="character" w:customStyle="1" w:styleId="ListLabel1108">
    <w:name w:val="ListLabel 1108"/>
    <w:qFormat/>
    <w:rPr>
      <w:rFonts w:cs="OpenSymbol"/>
      <w:u w:val="none"/>
    </w:rPr>
  </w:style>
  <w:style w:type="character" w:customStyle="1" w:styleId="ListLabel1109">
    <w:name w:val="ListLabel 1109"/>
    <w:qFormat/>
    <w:rPr>
      <w:rFonts w:cs="OpenSymbol"/>
      <w:u w:val="none"/>
    </w:rPr>
  </w:style>
  <w:style w:type="character" w:customStyle="1" w:styleId="ListLabel1110">
    <w:name w:val="ListLabel 1110"/>
    <w:qFormat/>
    <w:rPr>
      <w:rFonts w:cs="OpenSymbol"/>
      <w:u w:val="none"/>
    </w:rPr>
  </w:style>
  <w:style w:type="character" w:customStyle="1" w:styleId="ListLabel1111">
    <w:name w:val="ListLabel 1111"/>
    <w:qFormat/>
    <w:rPr>
      <w:rFonts w:cs="OpenSymbol"/>
      <w:u w:val="none"/>
    </w:rPr>
  </w:style>
  <w:style w:type="character" w:customStyle="1" w:styleId="ListLabel1112">
    <w:name w:val="ListLabel 1112"/>
    <w:qFormat/>
    <w:rPr>
      <w:rFonts w:cs="OpenSymbol"/>
      <w:u w:val="none"/>
    </w:rPr>
  </w:style>
  <w:style w:type="character" w:customStyle="1" w:styleId="ListLabel1113">
    <w:name w:val="ListLabel 1113"/>
    <w:qFormat/>
    <w:rPr>
      <w:rFonts w:cs="OpenSymbol"/>
      <w:u w:val="none"/>
    </w:rPr>
  </w:style>
  <w:style w:type="character" w:customStyle="1" w:styleId="ListLabel1114">
    <w:name w:val="ListLabel 1114"/>
    <w:qFormat/>
    <w:rPr>
      <w:rFonts w:cs="OpenSymbol"/>
      <w:u w:val="none"/>
    </w:rPr>
  </w:style>
  <w:style w:type="character" w:customStyle="1" w:styleId="ListLabel1115">
    <w:name w:val="ListLabel 1115"/>
    <w:qFormat/>
    <w:rPr>
      <w:rFonts w:cs="OpenSymbol"/>
      <w:u w:val="none"/>
    </w:rPr>
  </w:style>
  <w:style w:type="character" w:customStyle="1" w:styleId="ListLabel1116">
    <w:name w:val="ListLabel 1116"/>
    <w:qFormat/>
    <w:rPr>
      <w:rFonts w:cs="OpenSymbol"/>
      <w:u w:val="none"/>
    </w:rPr>
  </w:style>
  <w:style w:type="character" w:customStyle="1" w:styleId="ListLabel1117">
    <w:name w:val="ListLabel 1117"/>
    <w:qFormat/>
    <w:rPr>
      <w:rFonts w:cs="OpenSymbol"/>
      <w:u w:val="none"/>
    </w:rPr>
  </w:style>
  <w:style w:type="character" w:customStyle="1" w:styleId="ListLabel1118">
    <w:name w:val="ListLabel 1118"/>
    <w:qFormat/>
    <w:rPr>
      <w:rFonts w:cs="OpenSymbol"/>
      <w:u w:val="none"/>
    </w:rPr>
  </w:style>
  <w:style w:type="character" w:customStyle="1" w:styleId="ListLabel1119">
    <w:name w:val="ListLabel 1119"/>
    <w:qFormat/>
    <w:rPr>
      <w:rFonts w:cs="OpenSymbol"/>
      <w:u w:val="none"/>
    </w:rPr>
  </w:style>
  <w:style w:type="character" w:customStyle="1" w:styleId="ListLabel1120">
    <w:name w:val="ListLabel 1120"/>
    <w:qFormat/>
    <w:rPr>
      <w:rFonts w:cs="OpenSymbol"/>
      <w:u w:val="none"/>
    </w:rPr>
  </w:style>
  <w:style w:type="character" w:customStyle="1" w:styleId="ListLabel1121">
    <w:name w:val="ListLabel 1121"/>
    <w:qFormat/>
    <w:rPr>
      <w:rFonts w:cs="Wingdings"/>
      <w:u w:val="none"/>
    </w:rPr>
  </w:style>
  <w:style w:type="character" w:customStyle="1" w:styleId="ListLabel1122">
    <w:name w:val="ListLabel 1122"/>
    <w:qFormat/>
    <w:rPr>
      <w:rFonts w:cs="OpenSymbol"/>
      <w:u w:val="none"/>
    </w:rPr>
  </w:style>
  <w:style w:type="character" w:customStyle="1" w:styleId="ListLabel1123">
    <w:name w:val="ListLabel 1123"/>
    <w:qFormat/>
    <w:rPr>
      <w:rFonts w:cs="Wingdings"/>
      <w:u w:val="none"/>
    </w:rPr>
  </w:style>
  <w:style w:type="character" w:customStyle="1" w:styleId="ListLabel1124">
    <w:name w:val="ListLabel 1124"/>
    <w:qFormat/>
    <w:rPr>
      <w:rFonts w:cs="Wingdings 2"/>
      <w:u w:val="none"/>
    </w:rPr>
  </w:style>
  <w:style w:type="character" w:customStyle="1" w:styleId="ListLabel1125">
    <w:name w:val="ListLabel 1125"/>
    <w:qFormat/>
    <w:rPr>
      <w:rFonts w:cs="OpenSymbol"/>
      <w:u w:val="none"/>
    </w:rPr>
  </w:style>
  <w:style w:type="character" w:customStyle="1" w:styleId="ListLabel1126">
    <w:name w:val="ListLabel 1126"/>
    <w:qFormat/>
    <w:rPr>
      <w:rFonts w:cs="Wingdings"/>
      <w:u w:val="none"/>
    </w:rPr>
  </w:style>
  <w:style w:type="character" w:customStyle="1" w:styleId="ListLabel1127">
    <w:name w:val="ListLabel 1127"/>
    <w:qFormat/>
    <w:rPr>
      <w:rFonts w:cs="Wingdings 2"/>
      <w:u w:val="none"/>
    </w:rPr>
  </w:style>
  <w:style w:type="character" w:customStyle="1" w:styleId="ListLabel1128">
    <w:name w:val="ListLabel 1128"/>
    <w:qFormat/>
    <w:rPr>
      <w:rFonts w:cs="OpenSymbol"/>
      <w:u w:val="none"/>
    </w:rPr>
  </w:style>
  <w:style w:type="character" w:customStyle="1" w:styleId="ListLabel1129">
    <w:name w:val="ListLabel 1129"/>
    <w:qFormat/>
    <w:rPr>
      <w:rFonts w:cs="Wingdings"/>
      <w:u w:val="none"/>
    </w:rPr>
  </w:style>
  <w:style w:type="character" w:customStyle="1" w:styleId="ListLabel1130">
    <w:name w:val="ListLabel 1130"/>
    <w:qFormat/>
    <w:rPr>
      <w:rFonts w:cs="Wingdings"/>
      <w:u w:val="none"/>
    </w:rPr>
  </w:style>
  <w:style w:type="character" w:customStyle="1" w:styleId="ListLabel1131">
    <w:name w:val="ListLabel 1131"/>
    <w:qFormat/>
    <w:rPr>
      <w:rFonts w:cs="OpenSymbol"/>
      <w:u w:val="none"/>
    </w:rPr>
  </w:style>
  <w:style w:type="character" w:customStyle="1" w:styleId="ListLabel1132">
    <w:name w:val="ListLabel 1132"/>
    <w:qFormat/>
    <w:rPr>
      <w:rFonts w:cs="Wingdings"/>
      <w:u w:val="none"/>
    </w:rPr>
  </w:style>
  <w:style w:type="character" w:customStyle="1" w:styleId="ListLabel1133">
    <w:name w:val="ListLabel 1133"/>
    <w:qFormat/>
    <w:rPr>
      <w:rFonts w:cs="Wingdings 2"/>
      <w:u w:val="none"/>
    </w:rPr>
  </w:style>
  <w:style w:type="character" w:customStyle="1" w:styleId="ListLabel1134">
    <w:name w:val="ListLabel 1134"/>
    <w:qFormat/>
    <w:rPr>
      <w:rFonts w:cs="OpenSymbol"/>
      <w:u w:val="none"/>
    </w:rPr>
  </w:style>
  <w:style w:type="character" w:customStyle="1" w:styleId="ListLabel1135">
    <w:name w:val="ListLabel 1135"/>
    <w:qFormat/>
    <w:rPr>
      <w:rFonts w:cs="Wingdings"/>
      <w:u w:val="none"/>
    </w:rPr>
  </w:style>
  <w:style w:type="character" w:customStyle="1" w:styleId="ListLabel1136">
    <w:name w:val="ListLabel 1136"/>
    <w:qFormat/>
    <w:rPr>
      <w:rFonts w:cs="Wingdings 2"/>
      <w:u w:val="none"/>
    </w:rPr>
  </w:style>
  <w:style w:type="character" w:customStyle="1" w:styleId="ListLabel1137">
    <w:name w:val="ListLabel 1137"/>
    <w:qFormat/>
    <w:rPr>
      <w:rFonts w:cs="OpenSymbol"/>
      <w:u w:val="none"/>
    </w:rPr>
  </w:style>
  <w:style w:type="character" w:customStyle="1" w:styleId="ListLabel1138">
    <w:name w:val="ListLabel 1138"/>
    <w:qFormat/>
    <w:rPr>
      <w:rFonts w:cs="Wingdings"/>
      <w:u w:val="none"/>
    </w:rPr>
  </w:style>
  <w:style w:type="character" w:customStyle="1" w:styleId="ListLabel1139">
    <w:name w:val="ListLabel 1139"/>
    <w:qFormat/>
    <w:rPr>
      <w:rFonts w:cs="Wingdings"/>
      <w:color w:val="000000"/>
      <w:u w:val="none"/>
    </w:rPr>
  </w:style>
  <w:style w:type="character" w:customStyle="1" w:styleId="ListLabel1140">
    <w:name w:val="ListLabel 1140"/>
    <w:qFormat/>
    <w:rPr>
      <w:rFonts w:cs="OpenSymbol"/>
      <w:u w:val="none"/>
    </w:rPr>
  </w:style>
  <w:style w:type="character" w:customStyle="1" w:styleId="ListLabel1141">
    <w:name w:val="ListLabel 1141"/>
    <w:qFormat/>
    <w:rPr>
      <w:rFonts w:cs="Wingdings"/>
      <w:u w:val="none"/>
    </w:rPr>
  </w:style>
  <w:style w:type="character" w:customStyle="1" w:styleId="ListLabel1142">
    <w:name w:val="ListLabel 1142"/>
    <w:qFormat/>
    <w:rPr>
      <w:rFonts w:cs="Wingdings 2"/>
      <w:u w:val="none"/>
    </w:rPr>
  </w:style>
  <w:style w:type="character" w:customStyle="1" w:styleId="ListLabel1143">
    <w:name w:val="ListLabel 1143"/>
    <w:qFormat/>
    <w:rPr>
      <w:rFonts w:cs="OpenSymbol"/>
      <w:u w:val="none"/>
    </w:rPr>
  </w:style>
  <w:style w:type="character" w:customStyle="1" w:styleId="ListLabel1144">
    <w:name w:val="ListLabel 1144"/>
    <w:qFormat/>
    <w:rPr>
      <w:rFonts w:cs="Wingdings"/>
      <w:u w:val="none"/>
    </w:rPr>
  </w:style>
  <w:style w:type="character" w:customStyle="1" w:styleId="ListLabel1145">
    <w:name w:val="ListLabel 1145"/>
    <w:qFormat/>
    <w:rPr>
      <w:rFonts w:cs="Wingdings 2"/>
      <w:u w:val="none"/>
    </w:rPr>
  </w:style>
  <w:style w:type="character" w:customStyle="1" w:styleId="ListLabel1146">
    <w:name w:val="ListLabel 1146"/>
    <w:qFormat/>
    <w:rPr>
      <w:rFonts w:cs="OpenSymbol"/>
      <w:u w:val="none"/>
    </w:rPr>
  </w:style>
  <w:style w:type="character" w:customStyle="1" w:styleId="ListLabel1147">
    <w:name w:val="ListLabel 1147"/>
    <w:qFormat/>
    <w:rPr>
      <w:rFonts w:cs="Wingdings"/>
      <w:u w:val="none"/>
    </w:rPr>
  </w:style>
  <w:style w:type="character" w:customStyle="1" w:styleId="ListLabel1148">
    <w:name w:val="ListLabel 1148"/>
    <w:qFormat/>
    <w:rPr>
      <w:rFonts w:cs="Wingdings"/>
      <w:color w:val="00000A"/>
      <w:u w:val="none"/>
    </w:rPr>
  </w:style>
  <w:style w:type="character" w:customStyle="1" w:styleId="ListLabel1149">
    <w:name w:val="ListLabel 1149"/>
    <w:qFormat/>
    <w:rPr>
      <w:rFonts w:cs="OpenSymbol"/>
      <w:u w:val="none"/>
    </w:rPr>
  </w:style>
  <w:style w:type="character" w:customStyle="1" w:styleId="ListLabel1150">
    <w:name w:val="ListLabel 1150"/>
    <w:qFormat/>
    <w:rPr>
      <w:rFonts w:cs="Wingdings"/>
      <w:u w:val="none"/>
    </w:rPr>
  </w:style>
  <w:style w:type="character" w:customStyle="1" w:styleId="ListLabel1151">
    <w:name w:val="ListLabel 1151"/>
    <w:qFormat/>
    <w:rPr>
      <w:rFonts w:cs="Wingdings 2"/>
      <w:u w:val="none"/>
    </w:rPr>
  </w:style>
  <w:style w:type="character" w:customStyle="1" w:styleId="ListLabel1152">
    <w:name w:val="ListLabel 1152"/>
    <w:qFormat/>
    <w:rPr>
      <w:rFonts w:cs="OpenSymbol"/>
      <w:u w:val="none"/>
    </w:rPr>
  </w:style>
  <w:style w:type="character" w:customStyle="1" w:styleId="ListLabel1153">
    <w:name w:val="ListLabel 1153"/>
    <w:qFormat/>
    <w:rPr>
      <w:rFonts w:cs="Wingdings"/>
      <w:u w:val="none"/>
    </w:rPr>
  </w:style>
  <w:style w:type="character" w:customStyle="1" w:styleId="ListLabel1154">
    <w:name w:val="ListLabel 1154"/>
    <w:qFormat/>
    <w:rPr>
      <w:rFonts w:cs="Wingdings 2"/>
      <w:u w:val="none"/>
    </w:rPr>
  </w:style>
  <w:style w:type="character" w:customStyle="1" w:styleId="ListLabel1155">
    <w:name w:val="ListLabel 1155"/>
    <w:qFormat/>
    <w:rPr>
      <w:rFonts w:cs="OpenSymbol"/>
      <w:u w:val="none"/>
    </w:rPr>
  </w:style>
  <w:style w:type="character" w:customStyle="1" w:styleId="ListLabel1156">
    <w:name w:val="ListLabel 1156"/>
    <w:qFormat/>
    <w:rPr>
      <w:rFonts w:cs="Wingdings"/>
      <w:u w:val="none"/>
    </w:rPr>
  </w:style>
  <w:style w:type="character" w:customStyle="1" w:styleId="ListLabel1157">
    <w:name w:val="ListLabel 1157"/>
    <w:qFormat/>
    <w:rPr>
      <w:rFonts w:cs="OpenSymbol"/>
      <w:u w:val="none"/>
    </w:rPr>
  </w:style>
  <w:style w:type="character" w:customStyle="1" w:styleId="ListLabel1158">
    <w:name w:val="ListLabel 1158"/>
    <w:qFormat/>
    <w:rPr>
      <w:rFonts w:cs="OpenSymbol"/>
      <w:u w:val="none"/>
    </w:rPr>
  </w:style>
  <w:style w:type="character" w:customStyle="1" w:styleId="ListLabel1159">
    <w:name w:val="ListLabel 1159"/>
    <w:qFormat/>
    <w:rPr>
      <w:rFonts w:cs="OpenSymbol"/>
      <w:u w:val="none"/>
    </w:rPr>
  </w:style>
  <w:style w:type="character" w:customStyle="1" w:styleId="ListLabel1160">
    <w:name w:val="ListLabel 1160"/>
    <w:qFormat/>
    <w:rPr>
      <w:rFonts w:cs="OpenSymbol"/>
      <w:u w:val="none"/>
    </w:rPr>
  </w:style>
  <w:style w:type="character" w:customStyle="1" w:styleId="ListLabel1161">
    <w:name w:val="ListLabel 1161"/>
    <w:qFormat/>
    <w:rPr>
      <w:rFonts w:cs="OpenSymbol"/>
      <w:u w:val="none"/>
    </w:rPr>
  </w:style>
  <w:style w:type="character" w:customStyle="1" w:styleId="ListLabel1162">
    <w:name w:val="ListLabel 1162"/>
    <w:qFormat/>
    <w:rPr>
      <w:rFonts w:cs="OpenSymbol"/>
      <w:u w:val="none"/>
    </w:rPr>
  </w:style>
  <w:style w:type="character" w:customStyle="1" w:styleId="ListLabel1163">
    <w:name w:val="ListLabel 1163"/>
    <w:qFormat/>
    <w:rPr>
      <w:rFonts w:cs="OpenSymbol"/>
      <w:u w:val="none"/>
    </w:rPr>
  </w:style>
  <w:style w:type="character" w:customStyle="1" w:styleId="ListLabel1164">
    <w:name w:val="ListLabel 1164"/>
    <w:qFormat/>
    <w:rPr>
      <w:rFonts w:cs="OpenSymbol"/>
      <w:u w:val="none"/>
    </w:rPr>
  </w:style>
  <w:style w:type="character" w:customStyle="1" w:styleId="ListLabel1165">
    <w:name w:val="ListLabel 1165"/>
    <w:qFormat/>
    <w:rPr>
      <w:rFonts w:cs="OpenSymbol"/>
      <w:u w:val="none"/>
    </w:rPr>
  </w:style>
  <w:style w:type="character" w:customStyle="1" w:styleId="ListLabel1166">
    <w:name w:val="ListLabel 1166"/>
    <w:qFormat/>
    <w:rPr>
      <w:rFonts w:cs="OpenSymbol"/>
      <w:u w:val="none"/>
    </w:rPr>
  </w:style>
  <w:style w:type="character" w:customStyle="1" w:styleId="ListLabel1167">
    <w:name w:val="ListLabel 1167"/>
    <w:qFormat/>
    <w:rPr>
      <w:rFonts w:cs="OpenSymbol"/>
      <w:u w:val="none"/>
    </w:rPr>
  </w:style>
  <w:style w:type="character" w:customStyle="1" w:styleId="ListLabel1168">
    <w:name w:val="ListLabel 1168"/>
    <w:qFormat/>
    <w:rPr>
      <w:rFonts w:cs="OpenSymbol"/>
      <w:u w:val="none"/>
    </w:rPr>
  </w:style>
  <w:style w:type="character" w:customStyle="1" w:styleId="ListLabel1169">
    <w:name w:val="ListLabel 1169"/>
    <w:qFormat/>
    <w:rPr>
      <w:rFonts w:cs="OpenSymbol"/>
      <w:u w:val="none"/>
    </w:rPr>
  </w:style>
  <w:style w:type="character" w:customStyle="1" w:styleId="ListLabel1170">
    <w:name w:val="ListLabel 1170"/>
    <w:qFormat/>
    <w:rPr>
      <w:rFonts w:cs="OpenSymbol"/>
      <w:u w:val="none"/>
    </w:rPr>
  </w:style>
  <w:style w:type="character" w:customStyle="1" w:styleId="ListLabel1171">
    <w:name w:val="ListLabel 1171"/>
    <w:qFormat/>
    <w:rPr>
      <w:rFonts w:cs="OpenSymbol"/>
      <w:u w:val="none"/>
    </w:rPr>
  </w:style>
  <w:style w:type="character" w:customStyle="1" w:styleId="ListLabel1172">
    <w:name w:val="ListLabel 1172"/>
    <w:qFormat/>
    <w:rPr>
      <w:rFonts w:cs="OpenSymbol"/>
      <w:u w:val="none"/>
    </w:rPr>
  </w:style>
  <w:style w:type="character" w:customStyle="1" w:styleId="ListLabel1173">
    <w:name w:val="ListLabel 1173"/>
    <w:qFormat/>
    <w:rPr>
      <w:rFonts w:cs="OpenSymbol"/>
      <w:u w:val="none"/>
    </w:rPr>
  </w:style>
  <w:style w:type="character" w:customStyle="1" w:styleId="ListLabel1174">
    <w:name w:val="ListLabel 1174"/>
    <w:qFormat/>
    <w:rPr>
      <w:rFonts w:cs="OpenSymbol"/>
      <w:u w:val="none"/>
    </w:rPr>
  </w:style>
  <w:style w:type="character" w:customStyle="1" w:styleId="ListLabel1175">
    <w:name w:val="ListLabel 1175"/>
    <w:qFormat/>
    <w:rPr>
      <w:rFonts w:cs="OpenSymbol"/>
      <w:u w:val="none"/>
    </w:rPr>
  </w:style>
  <w:style w:type="character" w:customStyle="1" w:styleId="ListLabel1176">
    <w:name w:val="ListLabel 1176"/>
    <w:qFormat/>
    <w:rPr>
      <w:rFonts w:cs="OpenSymbol"/>
      <w:u w:val="none"/>
    </w:rPr>
  </w:style>
  <w:style w:type="character" w:customStyle="1" w:styleId="ListLabel1177">
    <w:name w:val="ListLabel 1177"/>
    <w:qFormat/>
    <w:rPr>
      <w:rFonts w:cs="OpenSymbol"/>
      <w:u w:val="none"/>
    </w:rPr>
  </w:style>
  <w:style w:type="character" w:customStyle="1" w:styleId="ListLabel1178">
    <w:name w:val="ListLabel 1178"/>
    <w:qFormat/>
    <w:rPr>
      <w:rFonts w:cs="OpenSymbol"/>
      <w:u w:val="none"/>
    </w:rPr>
  </w:style>
  <w:style w:type="character" w:customStyle="1" w:styleId="ListLabel1179">
    <w:name w:val="ListLabel 1179"/>
    <w:qFormat/>
    <w:rPr>
      <w:rFonts w:cs="OpenSymbol"/>
      <w:u w:val="none"/>
    </w:rPr>
  </w:style>
  <w:style w:type="character" w:customStyle="1" w:styleId="ListLabel1180">
    <w:name w:val="ListLabel 1180"/>
    <w:qFormat/>
    <w:rPr>
      <w:rFonts w:cs="OpenSymbol"/>
      <w:u w:val="none"/>
    </w:rPr>
  </w:style>
  <w:style w:type="character" w:customStyle="1" w:styleId="ListLabel1181">
    <w:name w:val="ListLabel 1181"/>
    <w:qFormat/>
    <w:rPr>
      <w:rFonts w:cs="OpenSymbol"/>
      <w:u w:val="none"/>
    </w:rPr>
  </w:style>
  <w:style w:type="character" w:customStyle="1" w:styleId="ListLabel1182">
    <w:name w:val="ListLabel 1182"/>
    <w:qFormat/>
    <w:rPr>
      <w:rFonts w:cs="OpenSymbol"/>
      <w:u w:val="none"/>
    </w:rPr>
  </w:style>
  <w:style w:type="character" w:customStyle="1" w:styleId="ListLabel1183">
    <w:name w:val="ListLabel 1183"/>
    <w:qFormat/>
    <w:rPr>
      <w:rFonts w:cs="OpenSymbol"/>
      <w:u w:val="none"/>
    </w:rPr>
  </w:style>
  <w:style w:type="character" w:customStyle="1" w:styleId="ListLabel1184">
    <w:name w:val="ListLabel 1184"/>
    <w:qFormat/>
    <w:rPr>
      <w:color w:val="0563C1"/>
      <w:u w:val="single"/>
    </w:rPr>
  </w:style>
  <w:style w:type="character" w:customStyle="1" w:styleId="ListLabel1185">
    <w:name w:val="ListLabel 1185"/>
    <w:qFormat/>
    <w:rPr>
      <w:color w:val="1155CC"/>
      <w:u w:val="single"/>
    </w:rPr>
  </w:style>
  <w:style w:type="character" w:customStyle="1" w:styleId="CommentaireCar">
    <w:name w:val="Commentaire Car"/>
    <w:basedOn w:val="Policepardfaut"/>
    <w:link w:val="Commentaire"/>
    <w:uiPriority w:val="99"/>
    <w:qFormat/>
    <w:rPr>
      <w:szCs w:val="20"/>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sid w:val="00943088"/>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qFormat/>
    <w:rsid w:val="00943088"/>
    <w:rPr>
      <w:b/>
      <w:bCs/>
      <w:szCs w:val="20"/>
    </w:rPr>
  </w:style>
  <w:style w:type="character" w:customStyle="1" w:styleId="PieddepageCar">
    <w:name w:val="Pied de page Car"/>
    <w:basedOn w:val="Policepardfaut"/>
    <w:link w:val="Pieddepage"/>
    <w:uiPriority w:val="99"/>
    <w:qFormat/>
    <w:rsid w:val="000A1F0C"/>
    <w:rPr>
      <w:sz w:val="22"/>
    </w:rPr>
  </w:style>
  <w:style w:type="character" w:customStyle="1" w:styleId="ListLabel1186">
    <w:name w:val="ListLabel 1186"/>
    <w:qFormat/>
    <w:rPr>
      <w:rFonts w:eastAsia="Noto Sans Symbols" w:cs="Noto Sans Symbols"/>
    </w:rPr>
  </w:style>
  <w:style w:type="character" w:customStyle="1" w:styleId="ListLabel1187">
    <w:name w:val="ListLabel 1187"/>
    <w:qFormat/>
    <w:rPr>
      <w:rFonts w:cs="OpenSymbol"/>
      <w:u w:val="none"/>
    </w:rPr>
  </w:style>
  <w:style w:type="character" w:customStyle="1" w:styleId="ListLabel1188">
    <w:name w:val="ListLabel 1188"/>
    <w:qFormat/>
    <w:rPr>
      <w:rFonts w:cs="OpenSymbol"/>
      <w:u w:val="none"/>
    </w:rPr>
  </w:style>
  <w:style w:type="character" w:customStyle="1" w:styleId="ListLabel1189">
    <w:name w:val="ListLabel 1189"/>
    <w:qFormat/>
    <w:rPr>
      <w:rFonts w:cs="OpenSymbol"/>
      <w:u w:val="none"/>
    </w:rPr>
  </w:style>
  <w:style w:type="character" w:customStyle="1" w:styleId="ListLabel1190">
    <w:name w:val="ListLabel 1190"/>
    <w:qFormat/>
    <w:rPr>
      <w:rFonts w:cs="OpenSymbol"/>
      <w:u w:val="none"/>
    </w:rPr>
  </w:style>
  <w:style w:type="character" w:customStyle="1" w:styleId="ListLabel1191">
    <w:name w:val="ListLabel 1191"/>
    <w:qFormat/>
    <w:rPr>
      <w:rFonts w:cs="OpenSymbol"/>
      <w:u w:val="none"/>
    </w:rPr>
  </w:style>
  <w:style w:type="character" w:customStyle="1" w:styleId="ListLabel1192">
    <w:name w:val="ListLabel 1192"/>
    <w:qFormat/>
    <w:rPr>
      <w:rFonts w:cs="OpenSymbol"/>
      <w:u w:val="none"/>
    </w:rPr>
  </w:style>
  <w:style w:type="character" w:customStyle="1" w:styleId="ListLabel1193">
    <w:name w:val="ListLabel 1193"/>
    <w:qFormat/>
    <w:rPr>
      <w:rFonts w:cs="OpenSymbol"/>
      <w:u w:val="none"/>
    </w:rPr>
  </w:style>
  <w:style w:type="character" w:customStyle="1" w:styleId="ListLabel1194">
    <w:name w:val="ListLabel 1194"/>
    <w:qFormat/>
    <w:rPr>
      <w:rFonts w:cs="OpenSymbol"/>
      <w:u w:val="none"/>
    </w:rPr>
  </w:style>
  <w:style w:type="character" w:customStyle="1" w:styleId="ListLabel1195">
    <w:name w:val="ListLabel 1195"/>
    <w:qFormat/>
    <w:rPr>
      <w:rFonts w:cs="OpenSymbol"/>
      <w:u w:val="none"/>
    </w:rPr>
  </w:style>
  <w:style w:type="character" w:customStyle="1" w:styleId="ListLabel1196">
    <w:name w:val="ListLabel 1196"/>
    <w:qFormat/>
    <w:rPr>
      <w:sz w:val="20"/>
    </w:rPr>
  </w:style>
  <w:style w:type="character" w:customStyle="1" w:styleId="ListLabel1197">
    <w:name w:val="ListLabel 1197"/>
    <w:qFormat/>
    <w:rPr>
      <w:sz w:val="20"/>
    </w:rPr>
  </w:style>
  <w:style w:type="character" w:customStyle="1" w:styleId="ListLabel1198">
    <w:name w:val="ListLabel 1198"/>
    <w:qFormat/>
    <w:rPr>
      <w:sz w:val="20"/>
    </w:rPr>
  </w:style>
  <w:style w:type="character" w:customStyle="1" w:styleId="ListLabel1199">
    <w:name w:val="ListLabel 1199"/>
    <w:qFormat/>
    <w:rPr>
      <w:sz w:val="20"/>
    </w:rPr>
  </w:style>
  <w:style w:type="character" w:customStyle="1" w:styleId="ListLabel1200">
    <w:name w:val="ListLabel 1200"/>
    <w:qFormat/>
    <w:rPr>
      <w:sz w:val="20"/>
    </w:rPr>
  </w:style>
  <w:style w:type="character" w:customStyle="1" w:styleId="ListLabel1201">
    <w:name w:val="ListLabel 1201"/>
    <w:qFormat/>
    <w:rPr>
      <w:sz w:val="20"/>
    </w:rPr>
  </w:style>
  <w:style w:type="character" w:customStyle="1" w:styleId="ListLabel1202">
    <w:name w:val="ListLabel 1202"/>
    <w:qFormat/>
    <w:rPr>
      <w:sz w:val="20"/>
    </w:rPr>
  </w:style>
  <w:style w:type="character" w:customStyle="1" w:styleId="ListLabel1203">
    <w:name w:val="ListLabel 1203"/>
    <w:qFormat/>
    <w:rPr>
      <w:sz w:val="20"/>
    </w:rPr>
  </w:style>
  <w:style w:type="character" w:customStyle="1" w:styleId="ListLabel1204">
    <w:name w:val="ListLabel 1204"/>
    <w:qFormat/>
    <w:rPr>
      <w:sz w:val="20"/>
    </w:rPr>
  </w:style>
  <w:style w:type="character" w:customStyle="1" w:styleId="ListLabel1205">
    <w:name w:val="ListLabel 1205"/>
    <w:qFormat/>
    <w:rPr>
      <w:sz w:val="20"/>
    </w:rPr>
  </w:style>
  <w:style w:type="character" w:customStyle="1" w:styleId="ListLabel1206">
    <w:name w:val="ListLabel 1206"/>
    <w:qFormat/>
    <w:rPr>
      <w:sz w:val="20"/>
    </w:rPr>
  </w:style>
  <w:style w:type="character" w:customStyle="1" w:styleId="ListLabel1207">
    <w:name w:val="ListLabel 1207"/>
    <w:qFormat/>
    <w:rPr>
      <w:sz w:val="20"/>
    </w:rPr>
  </w:style>
  <w:style w:type="character" w:customStyle="1" w:styleId="ListLabel1208">
    <w:name w:val="ListLabel 1208"/>
    <w:qFormat/>
    <w:rPr>
      <w:sz w:val="20"/>
    </w:rPr>
  </w:style>
  <w:style w:type="character" w:customStyle="1" w:styleId="ListLabel1209">
    <w:name w:val="ListLabel 1209"/>
    <w:qFormat/>
    <w:rPr>
      <w:sz w:val="20"/>
    </w:rPr>
  </w:style>
  <w:style w:type="character" w:customStyle="1" w:styleId="ListLabel1210">
    <w:name w:val="ListLabel 1210"/>
    <w:qFormat/>
    <w:rPr>
      <w:sz w:val="20"/>
    </w:rPr>
  </w:style>
  <w:style w:type="character" w:customStyle="1" w:styleId="ListLabel1211">
    <w:name w:val="ListLabel 1211"/>
    <w:qFormat/>
    <w:rPr>
      <w:sz w:val="20"/>
    </w:rPr>
  </w:style>
  <w:style w:type="character" w:customStyle="1" w:styleId="ListLabel1212">
    <w:name w:val="ListLabel 1212"/>
    <w:qFormat/>
    <w:rPr>
      <w:sz w:val="20"/>
    </w:rPr>
  </w:style>
  <w:style w:type="character" w:customStyle="1" w:styleId="ListLabel1213">
    <w:name w:val="ListLabel 1213"/>
    <w:qFormat/>
    <w:rPr>
      <w:sz w:val="20"/>
    </w:rPr>
  </w:style>
  <w:style w:type="character" w:customStyle="1" w:styleId="ListLabel1214">
    <w:name w:val="ListLabel 1214"/>
    <w:qFormat/>
    <w:rPr>
      <w:sz w:val="20"/>
    </w:rPr>
  </w:style>
  <w:style w:type="character" w:customStyle="1" w:styleId="ListLabel1215">
    <w:name w:val="ListLabel 1215"/>
    <w:qFormat/>
    <w:rPr>
      <w:sz w:val="20"/>
    </w:rPr>
  </w:style>
  <w:style w:type="character" w:customStyle="1" w:styleId="ListLabel1216">
    <w:name w:val="ListLabel 1216"/>
    <w:qFormat/>
    <w:rPr>
      <w:sz w:val="20"/>
    </w:rPr>
  </w:style>
  <w:style w:type="character" w:customStyle="1" w:styleId="ListLabel1217">
    <w:name w:val="ListLabel 1217"/>
    <w:qFormat/>
    <w:rPr>
      <w:sz w:val="20"/>
    </w:rPr>
  </w:style>
  <w:style w:type="character" w:customStyle="1" w:styleId="ListLabel1218">
    <w:name w:val="ListLabel 1218"/>
    <w:qFormat/>
    <w:rPr>
      <w:sz w:val="20"/>
    </w:rPr>
  </w:style>
  <w:style w:type="character" w:customStyle="1" w:styleId="ListLabel1219">
    <w:name w:val="ListLabel 1219"/>
    <w:qFormat/>
    <w:rPr>
      <w:sz w:val="20"/>
    </w:rPr>
  </w:style>
  <w:style w:type="character" w:customStyle="1" w:styleId="ListLabel1220">
    <w:name w:val="ListLabel 1220"/>
    <w:qFormat/>
    <w:rPr>
      <w:sz w:val="20"/>
    </w:rPr>
  </w:style>
  <w:style w:type="character" w:customStyle="1" w:styleId="ListLabel1221">
    <w:name w:val="ListLabel 1221"/>
    <w:qFormat/>
    <w:rPr>
      <w:sz w:val="20"/>
    </w:rPr>
  </w:style>
  <w:style w:type="character" w:customStyle="1" w:styleId="ListLabel1222">
    <w:name w:val="ListLabel 1222"/>
    <w:qFormat/>
    <w:rPr>
      <w:sz w:val="20"/>
    </w:rPr>
  </w:style>
  <w:style w:type="character" w:customStyle="1" w:styleId="ListLabel1223">
    <w:name w:val="ListLabel 1223"/>
    <w:qFormat/>
    <w:rPr>
      <w:sz w:val="20"/>
    </w:rPr>
  </w:style>
  <w:style w:type="character" w:customStyle="1" w:styleId="ListLabel1224">
    <w:name w:val="ListLabel 1224"/>
    <w:qFormat/>
    <w:rPr>
      <w:sz w:val="20"/>
    </w:rPr>
  </w:style>
  <w:style w:type="character" w:customStyle="1" w:styleId="ListLabel1225">
    <w:name w:val="ListLabel 1225"/>
    <w:qFormat/>
    <w:rPr>
      <w:sz w:val="20"/>
    </w:rPr>
  </w:style>
  <w:style w:type="character" w:customStyle="1" w:styleId="ListLabel1226">
    <w:name w:val="ListLabel 1226"/>
    <w:qFormat/>
    <w:rPr>
      <w:sz w:val="20"/>
    </w:rPr>
  </w:style>
  <w:style w:type="character" w:customStyle="1" w:styleId="ListLabel1227">
    <w:name w:val="ListLabel 1227"/>
    <w:qFormat/>
    <w:rPr>
      <w:sz w:val="20"/>
    </w:rPr>
  </w:style>
  <w:style w:type="character" w:customStyle="1" w:styleId="ListLabel1228">
    <w:name w:val="ListLabel 1228"/>
    <w:qFormat/>
    <w:rPr>
      <w:sz w:val="20"/>
    </w:rPr>
  </w:style>
  <w:style w:type="character" w:customStyle="1" w:styleId="ListLabel1229">
    <w:name w:val="ListLabel 1229"/>
    <w:qFormat/>
    <w:rPr>
      <w:sz w:val="20"/>
    </w:rPr>
  </w:style>
  <w:style w:type="character" w:customStyle="1" w:styleId="ListLabel1230">
    <w:name w:val="ListLabel 1230"/>
    <w:qFormat/>
    <w:rPr>
      <w:sz w:val="20"/>
    </w:rPr>
  </w:style>
  <w:style w:type="character" w:customStyle="1" w:styleId="ListLabel1231">
    <w:name w:val="ListLabel 1231"/>
    <w:qFormat/>
    <w:rPr>
      <w:sz w:val="20"/>
    </w:rPr>
  </w:style>
  <w:style w:type="character" w:customStyle="1" w:styleId="ListLabel1232">
    <w:name w:val="ListLabel 1232"/>
    <w:qFormat/>
    <w:rPr>
      <w:sz w:val="20"/>
    </w:rPr>
  </w:style>
  <w:style w:type="character" w:customStyle="1" w:styleId="ListLabel1233">
    <w:name w:val="ListLabel 1233"/>
    <w:qFormat/>
    <w:rPr>
      <w:sz w:val="20"/>
    </w:rPr>
  </w:style>
  <w:style w:type="character" w:customStyle="1" w:styleId="ListLabel1234">
    <w:name w:val="ListLabel 1234"/>
    <w:qFormat/>
    <w:rPr>
      <w:sz w:val="20"/>
    </w:rPr>
  </w:style>
  <w:style w:type="character" w:customStyle="1" w:styleId="ListLabel1235">
    <w:name w:val="ListLabel 1235"/>
    <w:qFormat/>
    <w:rPr>
      <w:sz w:val="20"/>
    </w:rPr>
  </w:style>
  <w:style w:type="character" w:customStyle="1" w:styleId="ListLabel1236">
    <w:name w:val="ListLabel 1236"/>
    <w:qFormat/>
    <w:rPr>
      <w:sz w:val="20"/>
    </w:rPr>
  </w:style>
  <w:style w:type="character" w:customStyle="1" w:styleId="ListLabel1237">
    <w:name w:val="ListLabel 1237"/>
    <w:qFormat/>
    <w:rPr>
      <w:sz w:val="20"/>
    </w:rPr>
  </w:style>
  <w:style w:type="character" w:customStyle="1" w:styleId="ListLabel1238">
    <w:name w:val="ListLabel 1238"/>
    <w:qFormat/>
    <w:rPr>
      <w:sz w:val="20"/>
    </w:rPr>
  </w:style>
  <w:style w:type="character" w:customStyle="1" w:styleId="ListLabel1239">
    <w:name w:val="ListLabel 1239"/>
    <w:qFormat/>
    <w:rPr>
      <w:sz w:val="20"/>
    </w:rPr>
  </w:style>
  <w:style w:type="character" w:customStyle="1" w:styleId="ListLabel1240">
    <w:name w:val="ListLabel 1240"/>
    <w:qFormat/>
    <w:rPr>
      <w:sz w:val="20"/>
    </w:rPr>
  </w:style>
  <w:style w:type="character" w:customStyle="1" w:styleId="ListLabel1241">
    <w:name w:val="ListLabel 1241"/>
    <w:qFormat/>
    <w:rPr>
      <w:sz w:val="20"/>
    </w:rPr>
  </w:style>
  <w:style w:type="character" w:customStyle="1" w:styleId="ListLabel1242">
    <w:name w:val="ListLabel 1242"/>
    <w:qFormat/>
    <w:rPr>
      <w:sz w:val="20"/>
    </w:rPr>
  </w:style>
  <w:style w:type="character" w:customStyle="1" w:styleId="ListLabel1243">
    <w:name w:val="ListLabel 1243"/>
    <w:qFormat/>
    <w:rPr>
      <w:sz w:val="20"/>
    </w:rPr>
  </w:style>
  <w:style w:type="character" w:customStyle="1" w:styleId="ListLabel1244">
    <w:name w:val="ListLabel 1244"/>
    <w:qFormat/>
    <w:rPr>
      <w:sz w:val="20"/>
    </w:rPr>
  </w:style>
  <w:style w:type="character" w:customStyle="1" w:styleId="ListLabel1245">
    <w:name w:val="ListLabel 1245"/>
    <w:qFormat/>
    <w:rPr>
      <w:sz w:val="20"/>
    </w:rPr>
  </w:style>
  <w:style w:type="character" w:customStyle="1" w:styleId="ListLabel1246">
    <w:name w:val="ListLabel 1246"/>
    <w:qFormat/>
    <w:rPr>
      <w:sz w:val="20"/>
    </w:rPr>
  </w:style>
  <w:style w:type="character" w:customStyle="1" w:styleId="ListLabel1247">
    <w:name w:val="ListLabel 1247"/>
    <w:qFormat/>
    <w:rPr>
      <w:sz w:val="20"/>
    </w:rPr>
  </w:style>
  <w:style w:type="character" w:customStyle="1" w:styleId="ListLabel1248">
    <w:name w:val="ListLabel 1248"/>
    <w:qFormat/>
    <w:rPr>
      <w:sz w:val="20"/>
    </w:rPr>
  </w:style>
  <w:style w:type="character" w:customStyle="1" w:styleId="ListLabel1249">
    <w:name w:val="ListLabel 1249"/>
    <w:qFormat/>
    <w:rPr>
      <w:sz w:val="20"/>
    </w:rPr>
  </w:style>
  <w:style w:type="character" w:customStyle="1" w:styleId="ListLabel1250">
    <w:name w:val="ListLabel 1250"/>
    <w:qFormat/>
    <w:rPr>
      <w:sz w:val="20"/>
    </w:rPr>
  </w:style>
  <w:style w:type="character" w:customStyle="1" w:styleId="ListLabel1251">
    <w:name w:val="ListLabel 1251"/>
    <w:qFormat/>
    <w:rPr>
      <w:sz w:val="20"/>
    </w:rPr>
  </w:style>
  <w:style w:type="character" w:customStyle="1" w:styleId="ListLabel1252">
    <w:name w:val="ListLabel 1252"/>
    <w:qFormat/>
    <w:rPr>
      <w:sz w:val="20"/>
    </w:rPr>
  </w:style>
  <w:style w:type="character" w:customStyle="1" w:styleId="ListLabel1253">
    <w:name w:val="ListLabel 1253"/>
    <w:qFormat/>
    <w:rPr>
      <w:sz w:val="20"/>
    </w:rPr>
  </w:style>
  <w:style w:type="character" w:customStyle="1" w:styleId="ListLabel1254">
    <w:name w:val="ListLabel 1254"/>
    <w:qFormat/>
    <w:rPr>
      <w:sz w:val="20"/>
    </w:rPr>
  </w:style>
  <w:style w:type="character" w:customStyle="1" w:styleId="ListLabel1255">
    <w:name w:val="ListLabel 1255"/>
    <w:qFormat/>
    <w:rPr>
      <w:sz w:val="20"/>
    </w:rPr>
  </w:style>
  <w:style w:type="character" w:customStyle="1" w:styleId="ListLabel1256">
    <w:name w:val="ListLabel 1256"/>
    <w:qFormat/>
    <w:rPr>
      <w:sz w:val="20"/>
    </w:rPr>
  </w:style>
  <w:style w:type="character" w:customStyle="1" w:styleId="ListLabel1257">
    <w:name w:val="ListLabel 1257"/>
    <w:qFormat/>
    <w:rPr>
      <w:sz w:val="20"/>
    </w:rPr>
  </w:style>
  <w:style w:type="character" w:customStyle="1" w:styleId="ListLabel1258">
    <w:name w:val="ListLabel 1258"/>
    <w:qFormat/>
    <w:rPr>
      <w:sz w:val="20"/>
    </w:rPr>
  </w:style>
  <w:style w:type="character" w:customStyle="1" w:styleId="ListLabel1259">
    <w:name w:val="ListLabel 1259"/>
    <w:qFormat/>
    <w:rPr>
      <w:rFonts w:cs="Courier New"/>
    </w:rPr>
  </w:style>
  <w:style w:type="character" w:customStyle="1" w:styleId="ListLabel1260">
    <w:name w:val="ListLabel 1260"/>
    <w:qFormat/>
    <w:rPr>
      <w:rFonts w:cs="Courier New"/>
    </w:rPr>
  </w:style>
  <w:style w:type="character" w:customStyle="1" w:styleId="ListLabel1261">
    <w:name w:val="ListLabel 1261"/>
    <w:qFormat/>
    <w:rPr>
      <w:rFonts w:cs="Courier New"/>
    </w:rPr>
  </w:style>
  <w:style w:type="character" w:customStyle="1" w:styleId="ListLabel1262">
    <w:name w:val="ListLabel 1262"/>
    <w:qFormat/>
    <w:rPr>
      <w:rFonts w:cs="Courier New"/>
    </w:rPr>
  </w:style>
  <w:style w:type="character" w:customStyle="1" w:styleId="ListLabel1263">
    <w:name w:val="ListLabel 1263"/>
    <w:qFormat/>
    <w:rPr>
      <w:rFonts w:cs="Courier New"/>
    </w:rPr>
  </w:style>
  <w:style w:type="character" w:customStyle="1" w:styleId="ListLabel1264">
    <w:name w:val="ListLabel 1264"/>
    <w:qFormat/>
    <w:rPr>
      <w:rFonts w:cs="Courier New"/>
    </w:rPr>
  </w:style>
  <w:style w:type="character" w:customStyle="1" w:styleId="ListLabel1265">
    <w:name w:val="ListLabel 1265"/>
    <w:qFormat/>
    <w:rPr>
      <w:rFonts w:cs="Courier New"/>
    </w:rPr>
  </w:style>
  <w:style w:type="character" w:customStyle="1" w:styleId="ListLabel1266">
    <w:name w:val="ListLabel 1266"/>
    <w:qFormat/>
    <w:rPr>
      <w:rFonts w:cs="Courier New"/>
    </w:rPr>
  </w:style>
  <w:style w:type="character" w:customStyle="1" w:styleId="ListLabel1267">
    <w:name w:val="ListLabel 1267"/>
    <w:qFormat/>
    <w:rPr>
      <w:rFonts w:cs="Courier New"/>
    </w:rPr>
  </w:style>
  <w:style w:type="character" w:customStyle="1" w:styleId="ListLabel1268">
    <w:name w:val="ListLabel 1268"/>
    <w:qFormat/>
    <w:rPr>
      <w:rFonts w:cs="Courier New"/>
    </w:rPr>
  </w:style>
  <w:style w:type="character" w:customStyle="1" w:styleId="ListLabel1269">
    <w:name w:val="ListLabel 1269"/>
    <w:qFormat/>
    <w:rPr>
      <w:rFonts w:cs="Courier New"/>
    </w:rPr>
  </w:style>
  <w:style w:type="character" w:customStyle="1" w:styleId="ListLabel1270">
    <w:name w:val="ListLabel 1270"/>
    <w:qFormat/>
    <w:rPr>
      <w:rFonts w:cs="Courier New"/>
    </w:rPr>
  </w:style>
  <w:style w:type="character" w:customStyle="1" w:styleId="ListLabel1271">
    <w:name w:val="ListLabel 1271"/>
    <w:qFormat/>
    <w:rPr>
      <w:rFonts w:cs="Courier New"/>
    </w:rPr>
  </w:style>
  <w:style w:type="character" w:customStyle="1" w:styleId="ListLabel1272">
    <w:name w:val="ListLabel 1272"/>
    <w:qFormat/>
    <w:rPr>
      <w:rFonts w:cs="Courier New"/>
    </w:rPr>
  </w:style>
  <w:style w:type="character" w:customStyle="1" w:styleId="ListLabel1273">
    <w:name w:val="ListLabel 1273"/>
    <w:qFormat/>
    <w:rPr>
      <w:rFonts w:cs="Courier New"/>
    </w:rPr>
  </w:style>
  <w:style w:type="character" w:customStyle="1" w:styleId="ListLabel1274">
    <w:name w:val="ListLabel 1274"/>
    <w:qFormat/>
    <w:rPr>
      <w:rFonts w:cs="Courier New"/>
    </w:rPr>
  </w:style>
  <w:style w:type="character" w:customStyle="1" w:styleId="ListLabel1275">
    <w:name w:val="ListLabel 1275"/>
    <w:qFormat/>
    <w:rPr>
      <w:rFonts w:cs="Courier New"/>
    </w:rPr>
  </w:style>
  <w:style w:type="character" w:customStyle="1" w:styleId="ListLabel1276">
    <w:name w:val="ListLabel 1276"/>
    <w:qFormat/>
    <w:rPr>
      <w:rFonts w:cs="Courier New"/>
    </w:rPr>
  </w:style>
  <w:style w:type="character" w:customStyle="1" w:styleId="ListLabel1277">
    <w:name w:val="ListLabel 1277"/>
    <w:qFormat/>
    <w:rPr>
      <w:rFonts w:cs="Courier New"/>
    </w:rPr>
  </w:style>
  <w:style w:type="character" w:customStyle="1" w:styleId="ListLabel1278">
    <w:name w:val="ListLabel 1278"/>
    <w:qFormat/>
    <w:rPr>
      <w:rFonts w:cs="Courier New"/>
    </w:rPr>
  </w:style>
  <w:style w:type="character" w:customStyle="1" w:styleId="ListLabel1279">
    <w:name w:val="ListLabel 1279"/>
    <w:qFormat/>
    <w:rPr>
      <w:rFonts w:cs="Courier New"/>
    </w:rPr>
  </w:style>
  <w:style w:type="character" w:customStyle="1" w:styleId="ListLabel1280">
    <w:name w:val="ListLabel 1280"/>
    <w:qFormat/>
    <w:rPr>
      <w:rFonts w:ascii="Arial" w:eastAsia="Times New Roman" w:hAnsi="Arial" w:cs="Arial"/>
    </w:rPr>
  </w:style>
  <w:style w:type="character" w:customStyle="1" w:styleId="ListLabel1281">
    <w:name w:val="ListLabel 1281"/>
    <w:qFormat/>
    <w:rPr>
      <w:rFonts w:cs="Courier New"/>
    </w:rPr>
  </w:style>
  <w:style w:type="character" w:customStyle="1" w:styleId="ListLabel1282">
    <w:name w:val="ListLabel 1282"/>
    <w:qFormat/>
    <w:rPr>
      <w:rFonts w:cs="Courier New"/>
    </w:rPr>
  </w:style>
  <w:style w:type="character" w:customStyle="1" w:styleId="ListLabel1283">
    <w:name w:val="ListLabel 1283"/>
    <w:qFormat/>
    <w:rPr>
      <w:rFonts w:cs="Courier New"/>
    </w:rPr>
  </w:style>
  <w:style w:type="character" w:customStyle="1" w:styleId="ListLabel1284">
    <w:name w:val="ListLabel 1284"/>
    <w:qFormat/>
    <w:rPr>
      <w:rFonts w:ascii="Arial" w:hAnsi="Arial" w:cs="Arial"/>
    </w:rPr>
  </w:style>
  <w:style w:type="character" w:customStyle="1" w:styleId="ListLabel1285">
    <w:name w:val="ListLabel 1285"/>
    <w:qFormat/>
  </w:style>
  <w:style w:type="paragraph" w:styleId="Titre">
    <w:name w:val="Title"/>
    <w:basedOn w:val="Normal"/>
    <w:next w:val="Corpsdetexte"/>
    <w:qFormat/>
    <w:pPr>
      <w:keepNext/>
      <w:spacing w:before="240" w:after="120"/>
    </w:pPr>
    <w:rPr>
      <w:rFonts w:ascii="Liberation Sans" w:eastAsia="Liberation Sans" w:hAnsi="Liberation Sans" w:cs="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Sous-titre">
    <w:name w:val="Subtitle"/>
    <w:basedOn w:val="Normal"/>
    <w:next w:val="Normal"/>
    <w:qFormat/>
    <w:pPr>
      <w:spacing w:before="240" w:line="240" w:lineRule="auto"/>
    </w:pPr>
    <w:rPr>
      <w:b/>
      <w:sz w:val="30"/>
      <w:szCs w:val="30"/>
    </w:rPr>
  </w:style>
  <w:style w:type="paragraph" w:styleId="En-tte">
    <w:name w:val="header"/>
    <w:basedOn w:val="Normal"/>
  </w:style>
  <w:style w:type="paragraph" w:styleId="Pieddepage">
    <w:name w:val="footer"/>
    <w:basedOn w:val="Normal"/>
    <w:link w:val="PieddepageCar"/>
    <w:uiPriority w:val="99"/>
  </w:style>
  <w:style w:type="paragraph" w:styleId="Commentaire">
    <w:name w:val="annotation text"/>
    <w:basedOn w:val="Normal"/>
    <w:link w:val="CommentaireCar"/>
    <w:uiPriority w:val="99"/>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rsid w:val="00943088"/>
    <w:pPr>
      <w:spacing w:line="240" w:lineRule="auto"/>
    </w:pPr>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qFormat/>
    <w:rsid w:val="00943088"/>
    <w:rPr>
      <w:b/>
      <w:bCs/>
    </w:rPr>
  </w:style>
  <w:style w:type="paragraph" w:customStyle="1" w:styleId="western">
    <w:name w:val="western"/>
    <w:basedOn w:val="Normal"/>
    <w:qFormat/>
    <w:rsid w:val="00683F7B"/>
    <w:pPr>
      <w:spacing w:beforeAutospacing="1" w:after="119" w:line="240" w:lineRule="auto"/>
    </w:pPr>
    <w:rPr>
      <w:rFonts w:ascii="Liberation Sans" w:eastAsia="Times New Roman" w:hAnsi="Liberation Sans" w:cs="Liberation Sans"/>
      <w:color w:val="000000"/>
    </w:rPr>
  </w:style>
  <w:style w:type="paragraph" w:styleId="Paragraphedeliste">
    <w:name w:val="List Paragraph"/>
    <w:basedOn w:val="Normal"/>
    <w:uiPriority w:val="34"/>
    <w:qFormat/>
    <w:rsid w:val="00937755"/>
    <w:pPr>
      <w:ind w:left="720"/>
      <w:contextualSpacing/>
    </w:pPr>
  </w:style>
  <w:style w:type="table" w:customStyle="1" w:styleId="NormalTable0">
    <w:name w:val="Normal Table0"/>
    <w:tblPr>
      <w:tblCellMar>
        <w:top w:w="0" w:type="dxa"/>
        <w:left w:w="0" w:type="dxa"/>
        <w:bottom w:w="0" w:type="dxa"/>
        <w:right w:w="0" w:type="dxa"/>
      </w:tblCellMar>
    </w:tblPr>
  </w:style>
  <w:style w:type="table" w:styleId="TableauGrille4-Accentuation3">
    <w:name w:val="Grid Table 4 Accent 3"/>
    <w:basedOn w:val="TableauNormal"/>
    <w:uiPriority w:val="49"/>
    <w:rsid w:val="004147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7Couleur-Accentuation3">
    <w:name w:val="Grid Table 7 Colorful Accent 3"/>
    <w:basedOn w:val="TableauNormal"/>
    <w:uiPriority w:val="52"/>
    <w:rsid w:val="0041474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character" w:styleId="lev">
    <w:name w:val="Strong"/>
    <w:basedOn w:val="Policepardfaut"/>
    <w:uiPriority w:val="22"/>
    <w:qFormat/>
    <w:rsid w:val="003A7729"/>
    <w:rPr>
      <w:b/>
      <w:bCs/>
    </w:rPr>
  </w:style>
  <w:style w:type="character" w:styleId="Lienhypertexte">
    <w:name w:val="Hyperlink"/>
    <w:basedOn w:val="Policepardfaut"/>
    <w:uiPriority w:val="99"/>
    <w:unhideWhenUsed/>
    <w:rsid w:val="003A7729"/>
    <w:rPr>
      <w:color w:val="0000FF" w:themeColor="hyperlink"/>
      <w:u w:val="single"/>
    </w:rPr>
  </w:style>
  <w:style w:type="table" w:styleId="TableauGrille2-Accentuation3">
    <w:name w:val="Grid Table 2 Accent 3"/>
    <w:basedOn w:val="TableauNormal"/>
    <w:uiPriority w:val="47"/>
    <w:rsid w:val="002B3E9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lledutableau">
    <w:name w:val="Table Grid"/>
    <w:basedOn w:val="TableauNormal"/>
    <w:uiPriority w:val="39"/>
    <w:rsid w:val="006D1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25088"/>
    <w:rPr>
      <w:color w:val="800080" w:themeColor="followedHyperlink"/>
      <w:u w:val="single"/>
    </w:rPr>
  </w:style>
  <w:style w:type="paragraph" w:styleId="Sansinterligne">
    <w:name w:val="No Spacing"/>
    <w:basedOn w:val="Normal"/>
    <w:uiPriority w:val="1"/>
    <w:qFormat/>
    <w:rsid w:val="00EF3831"/>
    <w:pPr>
      <w:spacing w:line="240" w:lineRule="auto"/>
      <w:jc w:val="left"/>
    </w:pPr>
    <w:rPr>
      <w:rFonts w:ascii="Calibri" w:eastAsiaTheme="minorHAnsi" w:hAnsi="Calibri" w:cs="Calibri"/>
      <w:color w:val="000000"/>
      <w:lang w:eastAsia="en-US"/>
    </w:rPr>
  </w:style>
  <w:style w:type="paragraph" w:customStyle="1" w:styleId="Default">
    <w:name w:val="Default"/>
    <w:rsid w:val="004A4BD0"/>
    <w:pPr>
      <w:autoSpaceDE w:val="0"/>
      <w:autoSpaceDN w:val="0"/>
      <w:adjustRightInd w:val="0"/>
    </w:pPr>
    <w:rPr>
      <w:rFonts w:ascii="Calibri" w:hAnsi="Calibri" w:cs="Calibri"/>
      <w:color w:val="000000"/>
      <w:sz w:val="24"/>
      <w:szCs w:val="24"/>
    </w:rPr>
  </w:style>
  <w:style w:type="paragraph" w:styleId="Rvision">
    <w:name w:val="Revision"/>
    <w:hidden/>
    <w:uiPriority w:val="99"/>
    <w:semiHidden/>
    <w:rsid w:val="00DD05B0"/>
    <w:rPr>
      <w:sz w:val="22"/>
    </w:rPr>
  </w:style>
  <w:style w:type="character" w:customStyle="1" w:styleId="artdeco-hoverable-trigger">
    <w:name w:val="artdeco-hoverable-trigger"/>
    <w:basedOn w:val="Policepardfaut"/>
    <w:rsid w:val="00E967FD"/>
  </w:style>
  <w:style w:type="character" w:customStyle="1" w:styleId="distance-badge">
    <w:name w:val="distance-badge"/>
    <w:basedOn w:val="Policepardfaut"/>
    <w:rsid w:val="00E967FD"/>
  </w:style>
  <w:style w:type="character" w:customStyle="1" w:styleId="visually-hidden">
    <w:name w:val="visually-hidden"/>
    <w:basedOn w:val="Policepardfaut"/>
    <w:rsid w:val="00E967FD"/>
  </w:style>
  <w:style w:type="character" w:customStyle="1" w:styleId="dist-value">
    <w:name w:val="dist-value"/>
    <w:basedOn w:val="Policepardfaut"/>
    <w:rsid w:val="00E967FD"/>
  </w:style>
  <w:style w:type="character" w:customStyle="1" w:styleId="fui-styledtext">
    <w:name w:val="fui-styledtext"/>
    <w:basedOn w:val="Policepardfaut"/>
    <w:rsid w:val="00432B4C"/>
  </w:style>
  <w:style w:type="character" w:customStyle="1" w:styleId="qkfytw0">
    <w:name w:val="___qkfytw0"/>
    <w:basedOn w:val="Policepardfaut"/>
    <w:rsid w:val="00432B4C"/>
  </w:style>
  <w:style w:type="character" w:customStyle="1" w:styleId="mkk9e40">
    <w:name w:val="___mkk9e40"/>
    <w:basedOn w:val="Policepardfaut"/>
    <w:rsid w:val="00432B4C"/>
  </w:style>
  <w:style w:type="character" w:customStyle="1" w:styleId="Mentionnonrsolue1">
    <w:name w:val="Mention non résolue1"/>
    <w:basedOn w:val="Policepardfaut"/>
    <w:uiPriority w:val="99"/>
    <w:semiHidden/>
    <w:unhideWhenUsed/>
    <w:rsid w:val="00E42C56"/>
    <w:rPr>
      <w:color w:val="605E5C"/>
      <w:shd w:val="clear" w:color="auto" w:fill="E1DFDD"/>
    </w:rPr>
  </w:style>
  <w:style w:type="character" w:customStyle="1" w:styleId="highlight">
    <w:name w:val="highlight"/>
    <w:basedOn w:val="Policepardfaut"/>
    <w:rsid w:val="00790069"/>
  </w:style>
  <w:style w:type="character" w:customStyle="1" w:styleId="Mentionnonrsolue2">
    <w:name w:val="Mention non résolue2"/>
    <w:basedOn w:val="Policepardfaut"/>
    <w:uiPriority w:val="99"/>
    <w:semiHidden/>
    <w:unhideWhenUsed/>
    <w:rsid w:val="00D57090"/>
    <w:rPr>
      <w:color w:val="605E5C"/>
      <w:shd w:val="clear" w:color="auto" w:fill="E1DFDD"/>
    </w:rPr>
  </w:style>
  <w:style w:type="paragraph" w:styleId="Notedebasdepage">
    <w:name w:val="footnote text"/>
    <w:basedOn w:val="Normal"/>
    <w:link w:val="NotedebasdepageCar"/>
    <w:uiPriority w:val="99"/>
    <w:semiHidden/>
    <w:unhideWhenUsed/>
    <w:rsid w:val="007C4F2D"/>
    <w:pPr>
      <w:spacing w:line="240" w:lineRule="auto"/>
    </w:pPr>
    <w:rPr>
      <w:sz w:val="20"/>
      <w:szCs w:val="20"/>
    </w:rPr>
  </w:style>
  <w:style w:type="character" w:customStyle="1" w:styleId="NotedebasdepageCar">
    <w:name w:val="Note de bas de page Car"/>
    <w:basedOn w:val="Policepardfaut"/>
    <w:link w:val="Notedebasdepage"/>
    <w:uiPriority w:val="99"/>
    <w:semiHidden/>
    <w:rsid w:val="007C4F2D"/>
    <w:rPr>
      <w:szCs w:val="20"/>
    </w:rPr>
  </w:style>
  <w:style w:type="character" w:styleId="Appelnotedebasdep">
    <w:name w:val="footnote reference"/>
    <w:basedOn w:val="Policepardfaut"/>
    <w:uiPriority w:val="99"/>
    <w:semiHidden/>
    <w:unhideWhenUsed/>
    <w:rsid w:val="007C4F2D"/>
    <w:rPr>
      <w:vertAlign w:val="superscript"/>
    </w:rPr>
  </w:style>
  <w:style w:type="paragraph" w:styleId="En-ttedetabledesmatires">
    <w:name w:val="TOC Heading"/>
    <w:basedOn w:val="Titre1"/>
    <w:next w:val="Normal"/>
    <w:uiPriority w:val="39"/>
    <w:unhideWhenUsed/>
    <w:qFormat/>
    <w:rsid w:val="007A0EF9"/>
    <w:pPr>
      <w:keepNext/>
      <w:keepLines/>
      <w:spacing w:before="240" w:after="0" w:line="259" w:lineRule="auto"/>
      <w:ind w:left="0" w:firstLine="0"/>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TM1">
    <w:name w:val="toc 1"/>
    <w:basedOn w:val="Normal"/>
    <w:next w:val="Normal"/>
    <w:autoRedefine/>
    <w:uiPriority w:val="39"/>
    <w:unhideWhenUsed/>
    <w:rsid w:val="007A0EF9"/>
    <w:pPr>
      <w:spacing w:after="100"/>
    </w:pPr>
  </w:style>
  <w:style w:type="paragraph" w:styleId="TM2">
    <w:name w:val="toc 2"/>
    <w:basedOn w:val="Normal"/>
    <w:next w:val="Normal"/>
    <w:autoRedefine/>
    <w:uiPriority w:val="39"/>
    <w:unhideWhenUsed/>
    <w:rsid w:val="007A0EF9"/>
    <w:pPr>
      <w:spacing w:after="100"/>
      <w:ind w:left="220"/>
    </w:pPr>
  </w:style>
  <w:style w:type="character" w:styleId="Mentionnonrsolue">
    <w:name w:val="Unresolved Mention"/>
    <w:basedOn w:val="Policepardfaut"/>
    <w:uiPriority w:val="99"/>
    <w:semiHidden/>
    <w:unhideWhenUsed/>
    <w:rsid w:val="00B50425"/>
    <w:rPr>
      <w:color w:val="605E5C"/>
      <w:shd w:val="clear" w:color="auto" w:fill="E1DFDD"/>
    </w:rPr>
  </w:style>
  <w:style w:type="paragraph" w:customStyle="1" w:styleId="Style1">
    <w:name w:val="Style1"/>
    <w:basedOn w:val="Titre1"/>
    <w:link w:val="Style1Car"/>
    <w:qFormat/>
    <w:rsid w:val="00C15DDE"/>
    <w:pPr>
      <w:numPr>
        <w:numId w:val="7"/>
      </w:numPr>
    </w:pPr>
  </w:style>
  <w:style w:type="character" w:customStyle="1" w:styleId="Titre1Car">
    <w:name w:val="Titre 1 Car"/>
    <w:basedOn w:val="Policepardfaut"/>
    <w:link w:val="Titre1"/>
    <w:rsid w:val="00C15DDE"/>
    <w:rPr>
      <w:b/>
      <w:smallCaps/>
      <w:sz w:val="30"/>
      <w:szCs w:val="30"/>
    </w:rPr>
  </w:style>
  <w:style w:type="character" w:customStyle="1" w:styleId="Style1Car">
    <w:name w:val="Style1 Car"/>
    <w:basedOn w:val="Titre1Car"/>
    <w:link w:val="Style1"/>
    <w:rsid w:val="00C15DDE"/>
    <w:rPr>
      <w:b/>
      <w:smallCaps/>
      <w:sz w:val="30"/>
      <w:szCs w:val="30"/>
    </w:rPr>
  </w:style>
  <w:style w:type="paragraph" w:customStyle="1" w:styleId="Style2">
    <w:name w:val="Style2"/>
    <w:basedOn w:val="Titre2"/>
    <w:link w:val="Style2Car"/>
    <w:qFormat/>
    <w:rsid w:val="00C15DDE"/>
    <w:rPr>
      <w:lang w:eastAsia="en-US"/>
    </w:rPr>
  </w:style>
  <w:style w:type="character" w:customStyle="1" w:styleId="Titre2Car">
    <w:name w:val="Titre 2 Car"/>
    <w:basedOn w:val="Policepardfaut"/>
    <w:link w:val="Titre2"/>
    <w:rsid w:val="00C15DDE"/>
    <w:rPr>
      <w:b/>
      <w:smallCaps/>
      <w:sz w:val="26"/>
      <w:szCs w:val="26"/>
    </w:rPr>
  </w:style>
  <w:style w:type="character" w:customStyle="1" w:styleId="Style2Car">
    <w:name w:val="Style2 Car"/>
    <w:basedOn w:val="Titre2Car"/>
    <w:link w:val="Style2"/>
    <w:rsid w:val="00C15DDE"/>
    <w:rPr>
      <w:b/>
      <w:smallCap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637">
      <w:bodyDiv w:val="1"/>
      <w:marLeft w:val="0"/>
      <w:marRight w:val="0"/>
      <w:marTop w:val="0"/>
      <w:marBottom w:val="0"/>
      <w:divBdr>
        <w:top w:val="none" w:sz="0" w:space="0" w:color="auto"/>
        <w:left w:val="none" w:sz="0" w:space="0" w:color="auto"/>
        <w:bottom w:val="none" w:sz="0" w:space="0" w:color="auto"/>
        <w:right w:val="none" w:sz="0" w:space="0" w:color="auto"/>
      </w:divBdr>
    </w:div>
    <w:div w:id="21561493">
      <w:bodyDiv w:val="1"/>
      <w:marLeft w:val="0"/>
      <w:marRight w:val="0"/>
      <w:marTop w:val="0"/>
      <w:marBottom w:val="0"/>
      <w:divBdr>
        <w:top w:val="none" w:sz="0" w:space="0" w:color="auto"/>
        <w:left w:val="none" w:sz="0" w:space="0" w:color="auto"/>
        <w:bottom w:val="none" w:sz="0" w:space="0" w:color="auto"/>
        <w:right w:val="none" w:sz="0" w:space="0" w:color="auto"/>
      </w:divBdr>
    </w:div>
    <w:div w:id="24064008">
      <w:bodyDiv w:val="1"/>
      <w:marLeft w:val="0"/>
      <w:marRight w:val="0"/>
      <w:marTop w:val="0"/>
      <w:marBottom w:val="0"/>
      <w:divBdr>
        <w:top w:val="none" w:sz="0" w:space="0" w:color="auto"/>
        <w:left w:val="none" w:sz="0" w:space="0" w:color="auto"/>
        <w:bottom w:val="none" w:sz="0" w:space="0" w:color="auto"/>
        <w:right w:val="none" w:sz="0" w:space="0" w:color="auto"/>
      </w:divBdr>
    </w:div>
    <w:div w:id="32317856">
      <w:bodyDiv w:val="1"/>
      <w:marLeft w:val="0"/>
      <w:marRight w:val="0"/>
      <w:marTop w:val="0"/>
      <w:marBottom w:val="0"/>
      <w:divBdr>
        <w:top w:val="none" w:sz="0" w:space="0" w:color="auto"/>
        <w:left w:val="none" w:sz="0" w:space="0" w:color="auto"/>
        <w:bottom w:val="none" w:sz="0" w:space="0" w:color="auto"/>
        <w:right w:val="none" w:sz="0" w:space="0" w:color="auto"/>
      </w:divBdr>
    </w:div>
    <w:div w:id="46806384">
      <w:bodyDiv w:val="1"/>
      <w:marLeft w:val="0"/>
      <w:marRight w:val="0"/>
      <w:marTop w:val="0"/>
      <w:marBottom w:val="0"/>
      <w:divBdr>
        <w:top w:val="none" w:sz="0" w:space="0" w:color="auto"/>
        <w:left w:val="none" w:sz="0" w:space="0" w:color="auto"/>
        <w:bottom w:val="none" w:sz="0" w:space="0" w:color="auto"/>
        <w:right w:val="none" w:sz="0" w:space="0" w:color="auto"/>
      </w:divBdr>
    </w:div>
    <w:div w:id="51511924">
      <w:bodyDiv w:val="1"/>
      <w:marLeft w:val="0"/>
      <w:marRight w:val="0"/>
      <w:marTop w:val="0"/>
      <w:marBottom w:val="0"/>
      <w:divBdr>
        <w:top w:val="none" w:sz="0" w:space="0" w:color="auto"/>
        <w:left w:val="none" w:sz="0" w:space="0" w:color="auto"/>
        <w:bottom w:val="none" w:sz="0" w:space="0" w:color="auto"/>
        <w:right w:val="none" w:sz="0" w:space="0" w:color="auto"/>
      </w:divBdr>
    </w:div>
    <w:div w:id="52387278">
      <w:bodyDiv w:val="1"/>
      <w:marLeft w:val="0"/>
      <w:marRight w:val="0"/>
      <w:marTop w:val="0"/>
      <w:marBottom w:val="0"/>
      <w:divBdr>
        <w:top w:val="none" w:sz="0" w:space="0" w:color="auto"/>
        <w:left w:val="none" w:sz="0" w:space="0" w:color="auto"/>
        <w:bottom w:val="none" w:sz="0" w:space="0" w:color="auto"/>
        <w:right w:val="none" w:sz="0" w:space="0" w:color="auto"/>
      </w:divBdr>
    </w:div>
    <w:div w:id="120267534">
      <w:bodyDiv w:val="1"/>
      <w:marLeft w:val="0"/>
      <w:marRight w:val="0"/>
      <w:marTop w:val="0"/>
      <w:marBottom w:val="0"/>
      <w:divBdr>
        <w:top w:val="none" w:sz="0" w:space="0" w:color="auto"/>
        <w:left w:val="none" w:sz="0" w:space="0" w:color="auto"/>
        <w:bottom w:val="none" w:sz="0" w:space="0" w:color="auto"/>
        <w:right w:val="none" w:sz="0" w:space="0" w:color="auto"/>
      </w:divBdr>
    </w:div>
    <w:div w:id="134295428">
      <w:bodyDiv w:val="1"/>
      <w:marLeft w:val="0"/>
      <w:marRight w:val="0"/>
      <w:marTop w:val="0"/>
      <w:marBottom w:val="0"/>
      <w:divBdr>
        <w:top w:val="none" w:sz="0" w:space="0" w:color="auto"/>
        <w:left w:val="none" w:sz="0" w:space="0" w:color="auto"/>
        <w:bottom w:val="none" w:sz="0" w:space="0" w:color="auto"/>
        <w:right w:val="none" w:sz="0" w:space="0" w:color="auto"/>
      </w:divBdr>
    </w:div>
    <w:div w:id="147552708">
      <w:bodyDiv w:val="1"/>
      <w:marLeft w:val="0"/>
      <w:marRight w:val="0"/>
      <w:marTop w:val="0"/>
      <w:marBottom w:val="0"/>
      <w:divBdr>
        <w:top w:val="none" w:sz="0" w:space="0" w:color="auto"/>
        <w:left w:val="none" w:sz="0" w:space="0" w:color="auto"/>
        <w:bottom w:val="none" w:sz="0" w:space="0" w:color="auto"/>
        <w:right w:val="none" w:sz="0" w:space="0" w:color="auto"/>
      </w:divBdr>
    </w:div>
    <w:div w:id="154153538">
      <w:bodyDiv w:val="1"/>
      <w:marLeft w:val="0"/>
      <w:marRight w:val="0"/>
      <w:marTop w:val="0"/>
      <w:marBottom w:val="0"/>
      <w:divBdr>
        <w:top w:val="none" w:sz="0" w:space="0" w:color="auto"/>
        <w:left w:val="none" w:sz="0" w:space="0" w:color="auto"/>
        <w:bottom w:val="none" w:sz="0" w:space="0" w:color="auto"/>
        <w:right w:val="none" w:sz="0" w:space="0" w:color="auto"/>
      </w:divBdr>
    </w:div>
    <w:div w:id="154273559">
      <w:bodyDiv w:val="1"/>
      <w:marLeft w:val="0"/>
      <w:marRight w:val="0"/>
      <w:marTop w:val="0"/>
      <w:marBottom w:val="0"/>
      <w:divBdr>
        <w:top w:val="none" w:sz="0" w:space="0" w:color="auto"/>
        <w:left w:val="none" w:sz="0" w:space="0" w:color="auto"/>
        <w:bottom w:val="none" w:sz="0" w:space="0" w:color="auto"/>
        <w:right w:val="none" w:sz="0" w:space="0" w:color="auto"/>
      </w:divBdr>
    </w:div>
    <w:div w:id="201670572">
      <w:bodyDiv w:val="1"/>
      <w:marLeft w:val="0"/>
      <w:marRight w:val="0"/>
      <w:marTop w:val="0"/>
      <w:marBottom w:val="0"/>
      <w:divBdr>
        <w:top w:val="none" w:sz="0" w:space="0" w:color="auto"/>
        <w:left w:val="none" w:sz="0" w:space="0" w:color="auto"/>
        <w:bottom w:val="none" w:sz="0" w:space="0" w:color="auto"/>
        <w:right w:val="none" w:sz="0" w:space="0" w:color="auto"/>
      </w:divBdr>
    </w:div>
    <w:div w:id="206529791">
      <w:bodyDiv w:val="1"/>
      <w:marLeft w:val="0"/>
      <w:marRight w:val="0"/>
      <w:marTop w:val="0"/>
      <w:marBottom w:val="0"/>
      <w:divBdr>
        <w:top w:val="none" w:sz="0" w:space="0" w:color="auto"/>
        <w:left w:val="none" w:sz="0" w:space="0" w:color="auto"/>
        <w:bottom w:val="none" w:sz="0" w:space="0" w:color="auto"/>
        <w:right w:val="none" w:sz="0" w:space="0" w:color="auto"/>
      </w:divBdr>
    </w:div>
    <w:div w:id="206992460">
      <w:bodyDiv w:val="1"/>
      <w:marLeft w:val="0"/>
      <w:marRight w:val="0"/>
      <w:marTop w:val="0"/>
      <w:marBottom w:val="0"/>
      <w:divBdr>
        <w:top w:val="none" w:sz="0" w:space="0" w:color="auto"/>
        <w:left w:val="none" w:sz="0" w:space="0" w:color="auto"/>
        <w:bottom w:val="none" w:sz="0" w:space="0" w:color="auto"/>
        <w:right w:val="none" w:sz="0" w:space="0" w:color="auto"/>
      </w:divBdr>
    </w:div>
    <w:div w:id="224686434">
      <w:bodyDiv w:val="1"/>
      <w:marLeft w:val="0"/>
      <w:marRight w:val="0"/>
      <w:marTop w:val="0"/>
      <w:marBottom w:val="0"/>
      <w:divBdr>
        <w:top w:val="none" w:sz="0" w:space="0" w:color="auto"/>
        <w:left w:val="none" w:sz="0" w:space="0" w:color="auto"/>
        <w:bottom w:val="none" w:sz="0" w:space="0" w:color="auto"/>
        <w:right w:val="none" w:sz="0" w:space="0" w:color="auto"/>
      </w:divBdr>
    </w:div>
    <w:div w:id="282081648">
      <w:bodyDiv w:val="1"/>
      <w:marLeft w:val="0"/>
      <w:marRight w:val="0"/>
      <w:marTop w:val="0"/>
      <w:marBottom w:val="0"/>
      <w:divBdr>
        <w:top w:val="none" w:sz="0" w:space="0" w:color="auto"/>
        <w:left w:val="none" w:sz="0" w:space="0" w:color="auto"/>
        <w:bottom w:val="none" w:sz="0" w:space="0" w:color="auto"/>
        <w:right w:val="none" w:sz="0" w:space="0" w:color="auto"/>
      </w:divBdr>
    </w:div>
    <w:div w:id="334773286">
      <w:bodyDiv w:val="1"/>
      <w:marLeft w:val="0"/>
      <w:marRight w:val="0"/>
      <w:marTop w:val="0"/>
      <w:marBottom w:val="0"/>
      <w:divBdr>
        <w:top w:val="none" w:sz="0" w:space="0" w:color="auto"/>
        <w:left w:val="none" w:sz="0" w:space="0" w:color="auto"/>
        <w:bottom w:val="none" w:sz="0" w:space="0" w:color="auto"/>
        <w:right w:val="none" w:sz="0" w:space="0" w:color="auto"/>
      </w:divBdr>
    </w:div>
    <w:div w:id="358042638">
      <w:bodyDiv w:val="1"/>
      <w:marLeft w:val="0"/>
      <w:marRight w:val="0"/>
      <w:marTop w:val="0"/>
      <w:marBottom w:val="0"/>
      <w:divBdr>
        <w:top w:val="none" w:sz="0" w:space="0" w:color="auto"/>
        <w:left w:val="none" w:sz="0" w:space="0" w:color="auto"/>
        <w:bottom w:val="none" w:sz="0" w:space="0" w:color="auto"/>
        <w:right w:val="none" w:sz="0" w:space="0" w:color="auto"/>
      </w:divBdr>
    </w:div>
    <w:div w:id="367339501">
      <w:bodyDiv w:val="1"/>
      <w:marLeft w:val="0"/>
      <w:marRight w:val="0"/>
      <w:marTop w:val="0"/>
      <w:marBottom w:val="0"/>
      <w:divBdr>
        <w:top w:val="none" w:sz="0" w:space="0" w:color="auto"/>
        <w:left w:val="none" w:sz="0" w:space="0" w:color="auto"/>
        <w:bottom w:val="none" w:sz="0" w:space="0" w:color="auto"/>
        <w:right w:val="none" w:sz="0" w:space="0" w:color="auto"/>
      </w:divBdr>
    </w:div>
    <w:div w:id="414085556">
      <w:bodyDiv w:val="1"/>
      <w:marLeft w:val="0"/>
      <w:marRight w:val="0"/>
      <w:marTop w:val="0"/>
      <w:marBottom w:val="0"/>
      <w:divBdr>
        <w:top w:val="none" w:sz="0" w:space="0" w:color="auto"/>
        <w:left w:val="none" w:sz="0" w:space="0" w:color="auto"/>
        <w:bottom w:val="none" w:sz="0" w:space="0" w:color="auto"/>
        <w:right w:val="none" w:sz="0" w:space="0" w:color="auto"/>
      </w:divBdr>
    </w:div>
    <w:div w:id="429355919">
      <w:bodyDiv w:val="1"/>
      <w:marLeft w:val="0"/>
      <w:marRight w:val="0"/>
      <w:marTop w:val="0"/>
      <w:marBottom w:val="0"/>
      <w:divBdr>
        <w:top w:val="none" w:sz="0" w:space="0" w:color="auto"/>
        <w:left w:val="none" w:sz="0" w:space="0" w:color="auto"/>
        <w:bottom w:val="none" w:sz="0" w:space="0" w:color="auto"/>
        <w:right w:val="none" w:sz="0" w:space="0" w:color="auto"/>
      </w:divBdr>
    </w:div>
    <w:div w:id="472528679">
      <w:bodyDiv w:val="1"/>
      <w:marLeft w:val="0"/>
      <w:marRight w:val="0"/>
      <w:marTop w:val="0"/>
      <w:marBottom w:val="0"/>
      <w:divBdr>
        <w:top w:val="none" w:sz="0" w:space="0" w:color="auto"/>
        <w:left w:val="none" w:sz="0" w:space="0" w:color="auto"/>
        <w:bottom w:val="none" w:sz="0" w:space="0" w:color="auto"/>
        <w:right w:val="none" w:sz="0" w:space="0" w:color="auto"/>
      </w:divBdr>
    </w:div>
    <w:div w:id="496842265">
      <w:bodyDiv w:val="1"/>
      <w:marLeft w:val="0"/>
      <w:marRight w:val="0"/>
      <w:marTop w:val="0"/>
      <w:marBottom w:val="0"/>
      <w:divBdr>
        <w:top w:val="none" w:sz="0" w:space="0" w:color="auto"/>
        <w:left w:val="none" w:sz="0" w:space="0" w:color="auto"/>
        <w:bottom w:val="none" w:sz="0" w:space="0" w:color="auto"/>
        <w:right w:val="none" w:sz="0" w:space="0" w:color="auto"/>
      </w:divBdr>
    </w:div>
    <w:div w:id="532153811">
      <w:bodyDiv w:val="1"/>
      <w:marLeft w:val="0"/>
      <w:marRight w:val="0"/>
      <w:marTop w:val="0"/>
      <w:marBottom w:val="0"/>
      <w:divBdr>
        <w:top w:val="none" w:sz="0" w:space="0" w:color="auto"/>
        <w:left w:val="none" w:sz="0" w:space="0" w:color="auto"/>
        <w:bottom w:val="none" w:sz="0" w:space="0" w:color="auto"/>
        <w:right w:val="none" w:sz="0" w:space="0" w:color="auto"/>
      </w:divBdr>
    </w:div>
    <w:div w:id="561526082">
      <w:bodyDiv w:val="1"/>
      <w:marLeft w:val="0"/>
      <w:marRight w:val="0"/>
      <w:marTop w:val="0"/>
      <w:marBottom w:val="0"/>
      <w:divBdr>
        <w:top w:val="none" w:sz="0" w:space="0" w:color="auto"/>
        <w:left w:val="none" w:sz="0" w:space="0" w:color="auto"/>
        <w:bottom w:val="none" w:sz="0" w:space="0" w:color="auto"/>
        <w:right w:val="none" w:sz="0" w:space="0" w:color="auto"/>
      </w:divBdr>
    </w:div>
    <w:div w:id="581913822">
      <w:bodyDiv w:val="1"/>
      <w:marLeft w:val="0"/>
      <w:marRight w:val="0"/>
      <w:marTop w:val="0"/>
      <w:marBottom w:val="0"/>
      <w:divBdr>
        <w:top w:val="none" w:sz="0" w:space="0" w:color="auto"/>
        <w:left w:val="none" w:sz="0" w:space="0" w:color="auto"/>
        <w:bottom w:val="none" w:sz="0" w:space="0" w:color="auto"/>
        <w:right w:val="none" w:sz="0" w:space="0" w:color="auto"/>
      </w:divBdr>
    </w:div>
    <w:div w:id="590118774">
      <w:bodyDiv w:val="1"/>
      <w:marLeft w:val="0"/>
      <w:marRight w:val="0"/>
      <w:marTop w:val="0"/>
      <w:marBottom w:val="0"/>
      <w:divBdr>
        <w:top w:val="none" w:sz="0" w:space="0" w:color="auto"/>
        <w:left w:val="none" w:sz="0" w:space="0" w:color="auto"/>
        <w:bottom w:val="none" w:sz="0" w:space="0" w:color="auto"/>
        <w:right w:val="none" w:sz="0" w:space="0" w:color="auto"/>
      </w:divBdr>
    </w:div>
    <w:div w:id="604578949">
      <w:bodyDiv w:val="1"/>
      <w:marLeft w:val="0"/>
      <w:marRight w:val="0"/>
      <w:marTop w:val="0"/>
      <w:marBottom w:val="0"/>
      <w:divBdr>
        <w:top w:val="none" w:sz="0" w:space="0" w:color="auto"/>
        <w:left w:val="none" w:sz="0" w:space="0" w:color="auto"/>
        <w:bottom w:val="none" w:sz="0" w:space="0" w:color="auto"/>
        <w:right w:val="none" w:sz="0" w:space="0" w:color="auto"/>
      </w:divBdr>
    </w:div>
    <w:div w:id="606036212">
      <w:bodyDiv w:val="1"/>
      <w:marLeft w:val="0"/>
      <w:marRight w:val="0"/>
      <w:marTop w:val="0"/>
      <w:marBottom w:val="0"/>
      <w:divBdr>
        <w:top w:val="none" w:sz="0" w:space="0" w:color="auto"/>
        <w:left w:val="none" w:sz="0" w:space="0" w:color="auto"/>
        <w:bottom w:val="none" w:sz="0" w:space="0" w:color="auto"/>
        <w:right w:val="none" w:sz="0" w:space="0" w:color="auto"/>
      </w:divBdr>
    </w:div>
    <w:div w:id="627012470">
      <w:bodyDiv w:val="1"/>
      <w:marLeft w:val="0"/>
      <w:marRight w:val="0"/>
      <w:marTop w:val="0"/>
      <w:marBottom w:val="0"/>
      <w:divBdr>
        <w:top w:val="none" w:sz="0" w:space="0" w:color="auto"/>
        <w:left w:val="none" w:sz="0" w:space="0" w:color="auto"/>
        <w:bottom w:val="none" w:sz="0" w:space="0" w:color="auto"/>
        <w:right w:val="none" w:sz="0" w:space="0" w:color="auto"/>
      </w:divBdr>
    </w:div>
    <w:div w:id="644117189">
      <w:bodyDiv w:val="1"/>
      <w:marLeft w:val="0"/>
      <w:marRight w:val="0"/>
      <w:marTop w:val="0"/>
      <w:marBottom w:val="0"/>
      <w:divBdr>
        <w:top w:val="none" w:sz="0" w:space="0" w:color="auto"/>
        <w:left w:val="none" w:sz="0" w:space="0" w:color="auto"/>
        <w:bottom w:val="none" w:sz="0" w:space="0" w:color="auto"/>
        <w:right w:val="none" w:sz="0" w:space="0" w:color="auto"/>
      </w:divBdr>
      <w:divsChild>
        <w:div w:id="663432316">
          <w:marLeft w:val="446"/>
          <w:marRight w:val="0"/>
          <w:marTop w:val="0"/>
          <w:marBottom w:val="0"/>
          <w:divBdr>
            <w:top w:val="none" w:sz="0" w:space="0" w:color="auto"/>
            <w:left w:val="none" w:sz="0" w:space="0" w:color="auto"/>
            <w:bottom w:val="none" w:sz="0" w:space="0" w:color="auto"/>
            <w:right w:val="none" w:sz="0" w:space="0" w:color="auto"/>
          </w:divBdr>
        </w:div>
      </w:divsChild>
    </w:div>
    <w:div w:id="654527020">
      <w:bodyDiv w:val="1"/>
      <w:marLeft w:val="0"/>
      <w:marRight w:val="0"/>
      <w:marTop w:val="0"/>
      <w:marBottom w:val="0"/>
      <w:divBdr>
        <w:top w:val="none" w:sz="0" w:space="0" w:color="auto"/>
        <w:left w:val="none" w:sz="0" w:space="0" w:color="auto"/>
        <w:bottom w:val="none" w:sz="0" w:space="0" w:color="auto"/>
        <w:right w:val="none" w:sz="0" w:space="0" w:color="auto"/>
      </w:divBdr>
    </w:div>
    <w:div w:id="661200334">
      <w:bodyDiv w:val="1"/>
      <w:marLeft w:val="0"/>
      <w:marRight w:val="0"/>
      <w:marTop w:val="0"/>
      <w:marBottom w:val="0"/>
      <w:divBdr>
        <w:top w:val="none" w:sz="0" w:space="0" w:color="auto"/>
        <w:left w:val="none" w:sz="0" w:space="0" w:color="auto"/>
        <w:bottom w:val="none" w:sz="0" w:space="0" w:color="auto"/>
        <w:right w:val="none" w:sz="0" w:space="0" w:color="auto"/>
      </w:divBdr>
    </w:div>
    <w:div w:id="662053339">
      <w:bodyDiv w:val="1"/>
      <w:marLeft w:val="0"/>
      <w:marRight w:val="0"/>
      <w:marTop w:val="0"/>
      <w:marBottom w:val="0"/>
      <w:divBdr>
        <w:top w:val="none" w:sz="0" w:space="0" w:color="auto"/>
        <w:left w:val="none" w:sz="0" w:space="0" w:color="auto"/>
        <w:bottom w:val="none" w:sz="0" w:space="0" w:color="auto"/>
        <w:right w:val="none" w:sz="0" w:space="0" w:color="auto"/>
      </w:divBdr>
    </w:div>
    <w:div w:id="692457844">
      <w:bodyDiv w:val="1"/>
      <w:marLeft w:val="0"/>
      <w:marRight w:val="0"/>
      <w:marTop w:val="0"/>
      <w:marBottom w:val="0"/>
      <w:divBdr>
        <w:top w:val="none" w:sz="0" w:space="0" w:color="auto"/>
        <w:left w:val="none" w:sz="0" w:space="0" w:color="auto"/>
        <w:bottom w:val="none" w:sz="0" w:space="0" w:color="auto"/>
        <w:right w:val="none" w:sz="0" w:space="0" w:color="auto"/>
      </w:divBdr>
      <w:divsChild>
        <w:div w:id="1384252487">
          <w:marLeft w:val="1123"/>
          <w:marRight w:val="0"/>
          <w:marTop w:val="0"/>
          <w:marBottom w:val="0"/>
          <w:divBdr>
            <w:top w:val="none" w:sz="0" w:space="0" w:color="auto"/>
            <w:left w:val="none" w:sz="0" w:space="0" w:color="auto"/>
            <w:bottom w:val="none" w:sz="0" w:space="0" w:color="auto"/>
            <w:right w:val="none" w:sz="0" w:space="0" w:color="auto"/>
          </w:divBdr>
        </w:div>
      </w:divsChild>
    </w:div>
    <w:div w:id="703213092">
      <w:bodyDiv w:val="1"/>
      <w:marLeft w:val="0"/>
      <w:marRight w:val="0"/>
      <w:marTop w:val="0"/>
      <w:marBottom w:val="0"/>
      <w:divBdr>
        <w:top w:val="none" w:sz="0" w:space="0" w:color="auto"/>
        <w:left w:val="none" w:sz="0" w:space="0" w:color="auto"/>
        <w:bottom w:val="none" w:sz="0" w:space="0" w:color="auto"/>
        <w:right w:val="none" w:sz="0" w:space="0" w:color="auto"/>
      </w:divBdr>
    </w:div>
    <w:div w:id="706376116">
      <w:bodyDiv w:val="1"/>
      <w:marLeft w:val="0"/>
      <w:marRight w:val="0"/>
      <w:marTop w:val="0"/>
      <w:marBottom w:val="0"/>
      <w:divBdr>
        <w:top w:val="none" w:sz="0" w:space="0" w:color="auto"/>
        <w:left w:val="none" w:sz="0" w:space="0" w:color="auto"/>
        <w:bottom w:val="none" w:sz="0" w:space="0" w:color="auto"/>
        <w:right w:val="none" w:sz="0" w:space="0" w:color="auto"/>
      </w:divBdr>
    </w:div>
    <w:div w:id="711270982">
      <w:bodyDiv w:val="1"/>
      <w:marLeft w:val="0"/>
      <w:marRight w:val="0"/>
      <w:marTop w:val="0"/>
      <w:marBottom w:val="0"/>
      <w:divBdr>
        <w:top w:val="none" w:sz="0" w:space="0" w:color="auto"/>
        <w:left w:val="none" w:sz="0" w:space="0" w:color="auto"/>
        <w:bottom w:val="none" w:sz="0" w:space="0" w:color="auto"/>
        <w:right w:val="none" w:sz="0" w:space="0" w:color="auto"/>
      </w:divBdr>
    </w:div>
    <w:div w:id="718671245">
      <w:bodyDiv w:val="1"/>
      <w:marLeft w:val="0"/>
      <w:marRight w:val="0"/>
      <w:marTop w:val="0"/>
      <w:marBottom w:val="0"/>
      <w:divBdr>
        <w:top w:val="none" w:sz="0" w:space="0" w:color="auto"/>
        <w:left w:val="none" w:sz="0" w:space="0" w:color="auto"/>
        <w:bottom w:val="none" w:sz="0" w:space="0" w:color="auto"/>
        <w:right w:val="none" w:sz="0" w:space="0" w:color="auto"/>
      </w:divBdr>
    </w:div>
    <w:div w:id="727337224">
      <w:bodyDiv w:val="1"/>
      <w:marLeft w:val="0"/>
      <w:marRight w:val="0"/>
      <w:marTop w:val="0"/>
      <w:marBottom w:val="0"/>
      <w:divBdr>
        <w:top w:val="none" w:sz="0" w:space="0" w:color="auto"/>
        <w:left w:val="none" w:sz="0" w:space="0" w:color="auto"/>
        <w:bottom w:val="none" w:sz="0" w:space="0" w:color="auto"/>
        <w:right w:val="none" w:sz="0" w:space="0" w:color="auto"/>
      </w:divBdr>
    </w:div>
    <w:div w:id="736586977">
      <w:bodyDiv w:val="1"/>
      <w:marLeft w:val="0"/>
      <w:marRight w:val="0"/>
      <w:marTop w:val="0"/>
      <w:marBottom w:val="0"/>
      <w:divBdr>
        <w:top w:val="none" w:sz="0" w:space="0" w:color="auto"/>
        <w:left w:val="none" w:sz="0" w:space="0" w:color="auto"/>
        <w:bottom w:val="none" w:sz="0" w:space="0" w:color="auto"/>
        <w:right w:val="none" w:sz="0" w:space="0" w:color="auto"/>
      </w:divBdr>
    </w:div>
    <w:div w:id="748382833">
      <w:bodyDiv w:val="1"/>
      <w:marLeft w:val="0"/>
      <w:marRight w:val="0"/>
      <w:marTop w:val="0"/>
      <w:marBottom w:val="0"/>
      <w:divBdr>
        <w:top w:val="none" w:sz="0" w:space="0" w:color="auto"/>
        <w:left w:val="none" w:sz="0" w:space="0" w:color="auto"/>
        <w:bottom w:val="none" w:sz="0" w:space="0" w:color="auto"/>
        <w:right w:val="none" w:sz="0" w:space="0" w:color="auto"/>
      </w:divBdr>
    </w:div>
    <w:div w:id="783112772">
      <w:bodyDiv w:val="1"/>
      <w:marLeft w:val="0"/>
      <w:marRight w:val="0"/>
      <w:marTop w:val="0"/>
      <w:marBottom w:val="0"/>
      <w:divBdr>
        <w:top w:val="none" w:sz="0" w:space="0" w:color="auto"/>
        <w:left w:val="none" w:sz="0" w:space="0" w:color="auto"/>
        <w:bottom w:val="none" w:sz="0" w:space="0" w:color="auto"/>
        <w:right w:val="none" w:sz="0" w:space="0" w:color="auto"/>
      </w:divBdr>
    </w:div>
    <w:div w:id="817192101">
      <w:bodyDiv w:val="1"/>
      <w:marLeft w:val="0"/>
      <w:marRight w:val="0"/>
      <w:marTop w:val="0"/>
      <w:marBottom w:val="0"/>
      <w:divBdr>
        <w:top w:val="none" w:sz="0" w:space="0" w:color="auto"/>
        <w:left w:val="none" w:sz="0" w:space="0" w:color="auto"/>
        <w:bottom w:val="none" w:sz="0" w:space="0" w:color="auto"/>
        <w:right w:val="none" w:sz="0" w:space="0" w:color="auto"/>
      </w:divBdr>
    </w:div>
    <w:div w:id="858273501">
      <w:bodyDiv w:val="1"/>
      <w:marLeft w:val="0"/>
      <w:marRight w:val="0"/>
      <w:marTop w:val="0"/>
      <w:marBottom w:val="0"/>
      <w:divBdr>
        <w:top w:val="none" w:sz="0" w:space="0" w:color="auto"/>
        <w:left w:val="none" w:sz="0" w:space="0" w:color="auto"/>
        <w:bottom w:val="none" w:sz="0" w:space="0" w:color="auto"/>
        <w:right w:val="none" w:sz="0" w:space="0" w:color="auto"/>
      </w:divBdr>
      <w:divsChild>
        <w:div w:id="2122332952">
          <w:marLeft w:val="446"/>
          <w:marRight w:val="0"/>
          <w:marTop w:val="0"/>
          <w:marBottom w:val="0"/>
          <w:divBdr>
            <w:top w:val="none" w:sz="0" w:space="0" w:color="auto"/>
            <w:left w:val="none" w:sz="0" w:space="0" w:color="auto"/>
            <w:bottom w:val="none" w:sz="0" w:space="0" w:color="auto"/>
            <w:right w:val="none" w:sz="0" w:space="0" w:color="auto"/>
          </w:divBdr>
        </w:div>
      </w:divsChild>
    </w:div>
    <w:div w:id="881133374">
      <w:bodyDiv w:val="1"/>
      <w:marLeft w:val="0"/>
      <w:marRight w:val="0"/>
      <w:marTop w:val="0"/>
      <w:marBottom w:val="0"/>
      <w:divBdr>
        <w:top w:val="none" w:sz="0" w:space="0" w:color="auto"/>
        <w:left w:val="none" w:sz="0" w:space="0" w:color="auto"/>
        <w:bottom w:val="none" w:sz="0" w:space="0" w:color="auto"/>
        <w:right w:val="none" w:sz="0" w:space="0" w:color="auto"/>
      </w:divBdr>
    </w:div>
    <w:div w:id="893156745">
      <w:bodyDiv w:val="1"/>
      <w:marLeft w:val="0"/>
      <w:marRight w:val="0"/>
      <w:marTop w:val="0"/>
      <w:marBottom w:val="0"/>
      <w:divBdr>
        <w:top w:val="none" w:sz="0" w:space="0" w:color="auto"/>
        <w:left w:val="none" w:sz="0" w:space="0" w:color="auto"/>
        <w:bottom w:val="none" w:sz="0" w:space="0" w:color="auto"/>
        <w:right w:val="none" w:sz="0" w:space="0" w:color="auto"/>
      </w:divBdr>
    </w:div>
    <w:div w:id="935138628">
      <w:bodyDiv w:val="1"/>
      <w:marLeft w:val="0"/>
      <w:marRight w:val="0"/>
      <w:marTop w:val="0"/>
      <w:marBottom w:val="0"/>
      <w:divBdr>
        <w:top w:val="none" w:sz="0" w:space="0" w:color="auto"/>
        <w:left w:val="none" w:sz="0" w:space="0" w:color="auto"/>
        <w:bottom w:val="none" w:sz="0" w:space="0" w:color="auto"/>
        <w:right w:val="none" w:sz="0" w:space="0" w:color="auto"/>
      </w:divBdr>
    </w:div>
    <w:div w:id="948776671">
      <w:bodyDiv w:val="1"/>
      <w:marLeft w:val="0"/>
      <w:marRight w:val="0"/>
      <w:marTop w:val="0"/>
      <w:marBottom w:val="0"/>
      <w:divBdr>
        <w:top w:val="none" w:sz="0" w:space="0" w:color="auto"/>
        <w:left w:val="none" w:sz="0" w:space="0" w:color="auto"/>
        <w:bottom w:val="none" w:sz="0" w:space="0" w:color="auto"/>
        <w:right w:val="none" w:sz="0" w:space="0" w:color="auto"/>
      </w:divBdr>
    </w:div>
    <w:div w:id="965165595">
      <w:bodyDiv w:val="1"/>
      <w:marLeft w:val="0"/>
      <w:marRight w:val="0"/>
      <w:marTop w:val="0"/>
      <w:marBottom w:val="0"/>
      <w:divBdr>
        <w:top w:val="none" w:sz="0" w:space="0" w:color="auto"/>
        <w:left w:val="none" w:sz="0" w:space="0" w:color="auto"/>
        <w:bottom w:val="none" w:sz="0" w:space="0" w:color="auto"/>
        <w:right w:val="none" w:sz="0" w:space="0" w:color="auto"/>
      </w:divBdr>
    </w:div>
    <w:div w:id="973413059">
      <w:bodyDiv w:val="1"/>
      <w:marLeft w:val="0"/>
      <w:marRight w:val="0"/>
      <w:marTop w:val="0"/>
      <w:marBottom w:val="0"/>
      <w:divBdr>
        <w:top w:val="none" w:sz="0" w:space="0" w:color="auto"/>
        <w:left w:val="none" w:sz="0" w:space="0" w:color="auto"/>
        <w:bottom w:val="none" w:sz="0" w:space="0" w:color="auto"/>
        <w:right w:val="none" w:sz="0" w:space="0" w:color="auto"/>
      </w:divBdr>
    </w:div>
    <w:div w:id="986056812">
      <w:bodyDiv w:val="1"/>
      <w:marLeft w:val="0"/>
      <w:marRight w:val="0"/>
      <w:marTop w:val="0"/>
      <w:marBottom w:val="0"/>
      <w:divBdr>
        <w:top w:val="none" w:sz="0" w:space="0" w:color="auto"/>
        <w:left w:val="none" w:sz="0" w:space="0" w:color="auto"/>
        <w:bottom w:val="none" w:sz="0" w:space="0" w:color="auto"/>
        <w:right w:val="none" w:sz="0" w:space="0" w:color="auto"/>
      </w:divBdr>
      <w:divsChild>
        <w:div w:id="2048219101">
          <w:marLeft w:val="0"/>
          <w:marRight w:val="0"/>
          <w:marTop w:val="0"/>
          <w:marBottom w:val="0"/>
          <w:divBdr>
            <w:top w:val="none" w:sz="0" w:space="0" w:color="auto"/>
            <w:left w:val="none" w:sz="0" w:space="0" w:color="auto"/>
            <w:bottom w:val="none" w:sz="0" w:space="0" w:color="auto"/>
            <w:right w:val="none" w:sz="0" w:space="0" w:color="auto"/>
          </w:divBdr>
        </w:div>
        <w:div w:id="1395464902">
          <w:marLeft w:val="0"/>
          <w:marRight w:val="0"/>
          <w:marTop w:val="0"/>
          <w:marBottom w:val="0"/>
          <w:divBdr>
            <w:top w:val="none" w:sz="0" w:space="0" w:color="auto"/>
            <w:left w:val="none" w:sz="0" w:space="0" w:color="auto"/>
            <w:bottom w:val="none" w:sz="0" w:space="0" w:color="auto"/>
            <w:right w:val="none" w:sz="0" w:space="0" w:color="auto"/>
          </w:divBdr>
        </w:div>
      </w:divsChild>
    </w:div>
    <w:div w:id="989098399">
      <w:bodyDiv w:val="1"/>
      <w:marLeft w:val="0"/>
      <w:marRight w:val="0"/>
      <w:marTop w:val="0"/>
      <w:marBottom w:val="0"/>
      <w:divBdr>
        <w:top w:val="none" w:sz="0" w:space="0" w:color="auto"/>
        <w:left w:val="none" w:sz="0" w:space="0" w:color="auto"/>
        <w:bottom w:val="none" w:sz="0" w:space="0" w:color="auto"/>
        <w:right w:val="none" w:sz="0" w:space="0" w:color="auto"/>
      </w:divBdr>
    </w:div>
    <w:div w:id="1102069639">
      <w:bodyDiv w:val="1"/>
      <w:marLeft w:val="0"/>
      <w:marRight w:val="0"/>
      <w:marTop w:val="0"/>
      <w:marBottom w:val="0"/>
      <w:divBdr>
        <w:top w:val="none" w:sz="0" w:space="0" w:color="auto"/>
        <w:left w:val="none" w:sz="0" w:space="0" w:color="auto"/>
        <w:bottom w:val="none" w:sz="0" w:space="0" w:color="auto"/>
        <w:right w:val="none" w:sz="0" w:space="0" w:color="auto"/>
      </w:divBdr>
    </w:div>
    <w:div w:id="1105538900">
      <w:bodyDiv w:val="1"/>
      <w:marLeft w:val="0"/>
      <w:marRight w:val="0"/>
      <w:marTop w:val="0"/>
      <w:marBottom w:val="0"/>
      <w:divBdr>
        <w:top w:val="none" w:sz="0" w:space="0" w:color="auto"/>
        <w:left w:val="none" w:sz="0" w:space="0" w:color="auto"/>
        <w:bottom w:val="none" w:sz="0" w:space="0" w:color="auto"/>
        <w:right w:val="none" w:sz="0" w:space="0" w:color="auto"/>
      </w:divBdr>
    </w:div>
    <w:div w:id="1117287931">
      <w:bodyDiv w:val="1"/>
      <w:marLeft w:val="0"/>
      <w:marRight w:val="0"/>
      <w:marTop w:val="0"/>
      <w:marBottom w:val="0"/>
      <w:divBdr>
        <w:top w:val="none" w:sz="0" w:space="0" w:color="auto"/>
        <w:left w:val="none" w:sz="0" w:space="0" w:color="auto"/>
        <w:bottom w:val="none" w:sz="0" w:space="0" w:color="auto"/>
        <w:right w:val="none" w:sz="0" w:space="0" w:color="auto"/>
      </w:divBdr>
    </w:div>
    <w:div w:id="1117987492">
      <w:bodyDiv w:val="1"/>
      <w:marLeft w:val="0"/>
      <w:marRight w:val="0"/>
      <w:marTop w:val="0"/>
      <w:marBottom w:val="0"/>
      <w:divBdr>
        <w:top w:val="none" w:sz="0" w:space="0" w:color="auto"/>
        <w:left w:val="none" w:sz="0" w:space="0" w:color="auto"/>
        <w:bottom w:val="none" w:sz="0" w:space="0" w:color="auto"/>
        <w:right w:val="none" w:sz="0" w:space="0" w:color="auto"/>
      </w:divBdr>
    </w:div>
    <w:div w:id="1120147587">
      <w:bodyDiv w:val="1"/>
      <w:marLeft w:val="0"/>
      <w:marRight w:val="0"/>
      <w:marTop w:val="0"/>
      <w:marBottom w:val="0"/>
      <w:divBdr>
        <w:top w:val="none" w:sz="0" w:space="0" w:color="auto"/>
        <w:left w:val="none" w:sz="0" w:space="0" w:color="auto"/>
        <w:bottom w:val="none" w:sz="0" w:space="0" w:color="auto"/>
        <w:right w:val="none" w:sz="0" w:space="0" w:color="auto"/>
      </w:divBdr>
    </w:div>
    <w:div w:id="1126192527">
      <w:bodyDiv w:val="1"/>
      <w:marLeft w:val="0"/>
      <w:marRight w:val="0"/>
      <w:marTop w:val="0"/>
      <w:marBottom w:val="0"/>
      <w:divBdr>
        <w:top w:val="none" w:sz="0" w:space="0" w:color="auto"/>
        <w:left w:val="none" w:sz="0" w:space="0" w:color="auto"/>
        <w:bottom w:val="none" w:sz="0" w:space="0" w:color="auto"/>
        <w:right w:val="none" w:sz="0" w:space="0" w:color="auto"/>
      </w:divBdr>
    </w:div>
    <w:div w:id="1175877618">
      <w:bodyDiv w:val="1"/>
      <w:marLeft w:val="0"/>
      <w:marRight w:val="0"/>
      <w:marTop w:val="0"/>
      <w:marBottom w:val="0"/>
      <w:divBdr>
        <w:top w:val="none" w:sz="0" w:space="0" w:color="auto"/>
        <w:left w:val="none" w:sz="0" w:space="0" w:color="auto"/>
        <w:bottom w:val="none" w:sz="0" w:space="0" w:color="auto"/>
        <w:right w:val="none" w:sz="0" w:space="0" w:color="auto"/>
      </w:divBdr>
    </w:div>
    <w:div w:id="1204368965">
      <w:bodyDiv w:val="1"/>
      <w:marLeft w:val="0"/>
      <w:marRight w:val="0"/>
      <w:marTop w:val="0"/>
      <w:marBottom w:val="0"/>
      <w:divBdr>
        <w:top w:val="none" w:sz="0" w:space="0" w:color="auto"/>
        <w:left w:val="none" w:sz="0" w:space="0" w:color="auto"/>
        <w:bottom w:val="none" w:sz="0" w:space="0" w:color="auto"/>
        <w:right w:val="none" w:sz="0" w:space="0" w:color="auto"/>
      </w:divBdr>
    </w:div>
    <w:div w:id="1209799724">
      <w:bodyDiv w:val="1"/>
      <w:marLeft w:val="0"/>
      <w:marRight w:val="0"/>
      <w:marTop w:val="0"/>
      <w:marBottom w:val="0"/>
      <w:divBdr>
        <w:top w:val="none" w:sz="0" w:space="0" w:color="auto"/>
        <w:left w:val="none" w:sz="0" w:space="0" w:color="auto"/>
        <w:bottom w:val="none" w:sz="0" w:space="0" w:color="auto"/>
        <w:right w:val="none" w:sz="0" w:space="0" w:color="auto"/>
      </w:divBdr>
    </w:div>
    <w:div w:id="1223564550">
      <w:bodyDiv w:val="1"/>
      <w:marLeft w:val="0"/>
      <w:marRight w:val="0"/>
      <w:marTop w:val="0"/>
      <w:marBottom w:val="0"/>
      <w:divBdr>
        <w:top w:val="none" w:sz="0" w:space="0" w:color="auto"/>
        <w:left w:val="none" w:sz="0" w:space="0" w:color="auto"/>
        <w:bottom w:val="none" w:sz="0" w:space="0" w:color="auto"/>
        <w:right w:val="none" w:sz="0" w:space="0" w:color="auto"/>
      </w:divBdr>
    </w:div>
    <w:div w:id="1239099800">
      <w:bodyDiv w:val="1"/>
      <w:marLeft w:val="0"/>
      <w:marRight w:val="0"/>
      <w:marTop w:val="0"/>
      <w:marBottom w:val="0"/>
      <w:divBdr>
        <w:top w:val="none" w:sz="0" w:space="0" w:color="auto"/>
        <w:left w:val="none" w:sz="0" w:space="0" w:color="auto"/>
        <w:bottom w:val="none" w:sz="0" w:space="0" w:color="auto"/>
        <w:right w:val="none" w:sz="0" w:space="0" w:color="auto"/>
      </w:divBdr>
    </w:div>
    <w:div w:id="1248929323">
      <w:bodyDiv w:val="1"/>
      <w:marLeft w:val="0"/>
      <w:marRight w:val="0"/>
      <w:marTop w:val="0"/>
      <w:marBottom w:val="0"/>
      <w:divBdr>
        <w:top w:val="none" w:sz="0" w:space="0" w:color="auto"/>
        <w:left w:val="none" w:sz="0" w:space="0" w:color="auto"/>
        <w:bottom w:val="none" w:sz="0" w:space="0" w:color="auto"/>
        <w:right w:val="none" w:sz="0" w:space="0" w:color="auto"/>
      </w:divBdr>
    </w:div>
    <w:div w:id="1252818936">
      <w:bodyDiv w:val="1"/>
      <w:marLeft w:val="0"/>
      <w:marRight w:val="0"/>
      <w:marTop w:val="0"/>
      <w:marBottom w:val="0"/>
      <w:divBdr>
        <w:top w:val="none" w:sz="0" w:space="0" w:color="auto"/>
        <w:left w:val="none" w:sz="0" w:space="0" w:color="auto"/>
        <w:bottom w:val="none" w:sz="0" w:space="0" w:color="auto"/>
        <w:right w:val="none" w:sz="0" w:space="0" w:color="auto"/>
      </w:divBdr>
    </w:div>
    <w:div w:id="1256285848">
      <w:bodyDiv w:val="1"/>
      <w:marLeft w:val="0"/>
      <w:marRight w:val="0"/>
      <w:marTop w:val="0"/>
      <w:marBottom w:val="0"/>
      <w:divBdr>
        <w:top w:val="none" w:sz="0" w:space="0" w:color="auto"/>
        <w:left w:val="none" w:sz="0" w:space="0" w:color="auto"/>
        <w:bottom w:val="none" w:sz="0" w:space="0" w:color="auto"/>
        <w:right w:val="none" w:sz="0" w:space="0" w:color="auto"/>
      </w:divBdr>
    </w:div>
    <w:div w:id="1261521615">
      <w:bodyDiv w:val="1"/>
      <w:marLeft w:val="0"/>
      <w:marRight w:val="0"/>
      <w:marTop w:val="0"/>
      <w:marBottom w:val="0"/>
      <w:divBdr>
        <w:top w:val="none" w:sz="0" w:space="0" w:color="auto"/>
        <w:left w:val="none" w:sz="0" w:space="0" w:color="auto"/>
        <w:bottom w:val="none" w:sz="0" w:space="0" w:color="auto"/>
        <w:right w:val="none" w:sz="0" w:space="0" w:color="auto"/>
      </w:divBdr>
      <w:divsChild>
        <w:div w:id="60371606">
          <w:marLeft w:val="0"/>
          <w:marRight w:val="0"/>
          <w:marTop w:val="0"/>
          <w:marBottom w:val="0"/>
          <w:divBdr>
            <w:top w:val="none" w:sz="0" w:space="0" w:color="auto"/>
            <w:left w:val="none" w:sz="0" w:space="0" w:color="auto"/>
            <w:bottom w:val="none" w:sz="0" w:space="0" w:color="auto"/>
            <w:right w:val="none" w:sz="0" w:space="0" w:color="auto"/>
          </w:divBdr>
        </w:div>
        <w:div w:id="987052989">
          <w:marLeft w:val="0"/>
          <w:marRight w:val="0"/>
          <w:marTop w:val="0"/>
          <w:marBottom w:val="0"/>
          <w:divBdr>
            <w:top w:val="none" w:sz="0" w:space="0" w:color="auto"/>
            <w:left w:val="none" w:sz="0" w:space="0" w:color="auto"/>
            <w:bottom w:val="none" w:sz="0" w:space="0" w:color="auto"/>
            <w:right w:val="none" w:sz="0" w:space="0" w:color="auto"/>
          </w:divBdr>
        </w:div>
        <w:div w:id="1764299083">
          <w:marLeft w:val="0"/>
          <w:marRight w:val="0"/>
          <w:marTop w:val="0"/>
          <w:marBottom w:val="0"/>
          <w:divBdr>
            <w:top w:val="none" w:sz="0" w:space="0" w:color="auto"/>
            <w:left w:val="none" w:sz="0" w:space="0" w:color="auto"/>
            <w:bottom w:val="none" w:sz="0" w:space="0" w:color="auto"/>
            <w:right w:val="none" w:sz="0" w:space="0" w:color="auto"/>
          </w:divBdr>
        </w:div>
        <w:div w:id="1831215925">
          <w:marLeft w:val="0"/>
          <w:marRight w:val="0"/>
          <w:marTop w:val="0"/>
          <w:marBottom w:val="0"/>
          <w:divBdr>
            <w:top w:val="none" w:sz="0" w:space="0" w:color="auto"/>
            <w:left w:val="none" w:sz="0" w:space="0" w:color="auto"/>
            <w:bottom w:val="none" w:sz="0" w:space="0" w:color="auto"/>
            <w:right w:val="none" w:sz="0" w:space="0" w:color="auto"/>
          </w:divBdr>
        </w:div>
      </w:divsChild>
    </w:div>
    <w:div w:id="1263955121">
      <w:bodyDiv w:val="1"/>
      <w:marLeft w:val="0"/>
      <w:marRight w:val="0"/>
      <w:marTop w:val="0"/>
      <w:marBottom w:val="0"/>
      <w:divBdr>
        <w:top w:val="none" w:sz="0" w:space="0" w:color="auto"/>
        <w:left w:val="none" w:sz="0" w:space="0" w:color="auto"/>
        <w:bottom w:val="none" w:sz="0" w:space="0" w:color="auto"/>
        <w:right w:val="none" w:sz="0" w:space="0" w:color="auto"/>
      </w:divBdr>
    </w:div>
    <w:div w:id="1294558147">
      <w:bodyDiv w:val="1"/>
      <w:marLeft w:val="0"/>
      <w:marRight w:val="0"/>
      <w:marTop w:val="0"/>
      <w:marBottom w:val="0"/>
      <w:divBdr>
        <w:top w:val="none" w:sz="0" w:space="0" w:color="auto"/>
        <w:left w:val="none" w:sz="0" w:space="0" w:color="auto"/>
        <w:bottom w:val="none" w:sz="0" w:space="0" w:color="auto"/>
        <w:right w:val="none" w:sz="0" w:space="0" w:color="auto"/>
      </w:divBdr>
    </w:div>
    <w:div w:id="1311981518">
      <w:bodyDiv w:val="1"/>
      <w:marLeft w:val="0"/>
      <w:marRight w:val="0"/>
      <w:marTop w:val="0"/>
      <w:marBottom w:val="0"/>
      <w:divBdr>
        <w:top w:val="none" w:sz="0" w:space="0" w:color="auto"/>
        <w:left w:val="none" w:sz="0" w:space="0" w:color="auto"/>
        <w:bottom w:val="none" w:sz="0" w:space="0" w:color="auto"/>
        <w:right w:val="none" w:sz="0" w:space="0" w:color="auto"/>
      </w:divBdr>
    </w:div>
    <w:div w:id="1352803181">
      <w:bodyDiv w:val="1"/>
      <w:marLeft w:val="0"/>
      <w:marRight w:val="0"/>
      <w:marTop w:val="0"/>
      <w:marBottom w:val="0"/>
      <w:divBdr>
        <w:top w:val="none" w:sz="0" w:space="0" w:color="auto"/>
        <w:left w:val="none" w:sz="0" w:space="0" w:color="auto"/>
        <w:bottom w:val="none" w:sz="0" w:space="0" w:color="auto"/>
        <w:right w:val="none" w:sz="0" w:space="0" w:color="auto"/>
      </w:divBdr>
    </w:div>
    <w:div w:id="1380591968">
      <w:bodyDiv w:val="1"/>
      <w:marLeft w:val="0"/>
      <w:marRight w:val="0"/>
      <w:marTop w:val="0"/>
      <w:marBottom w:val="0"/>
      <w:divBdr>
        <w:top w:val="none" w:sz="0" w:space="0" w:color="auto"/>
        <w:left w:val="none" w:sz="0" w:space="0" w:color="auto"/>
        <w:bottom w:val="none" w:sz="0" w:space="0" w:color="auto"/>
        <w:right w:val="none" w:sz="0" w:space="0" w:color="auto"/>
      </w:divBdr>
    </w:div>
    <w:div w:id="1398892494">
      <w:bodyDiv w:val="1"/>
      <w:marLeft w:val="0"/>
      <w:marRight w:val="0"/>
      <w:marTop w:val="0"/>
      <w:marBottom w:val="0"/>
      <w:divBdr>
        <w:top w:val="none" w:sz="0" w:space="0" w:color="auto"/>
        <w:left w:val="none" w:sz="0" w:space="0" w:color="auto"/>
        <w:bottom w:val="none" w:sz="0" w:space="0" w:color="auto"/>
        <w:right w:val="none" w:sz="0" w:space="0" w:color="auto"/>
      </w:divBdr>
    </w:div>
    <w:div w:id="1415711146">
      <w:bodyDiv w:val="1"/>
      <w:marLeft w:val="0"/>
      <w:marRight w:val="0"/>
      <w:marTop w:val="0"/>
      <w:marBottom w:val="0"/>
      <w:divBdr>
        <w:top w:val="none" w:sz="0" w:space="0" w:color="auto"/>
        <w:left w:val="none" w:sz="0" w:space="0" w:color="auto"/>
        <w:bottom w:val="none" w:sz="0" w:space="0" w:color="auto"/>
        <w:right w:val="none" w:sz="0" w:space="0" w:color="auto"/>
      </w:divBdr>
    </w:div>
    <w:div w:id="1441335817">
      <w:bodyDiv w:val="1"/>
      <w:marLeft w:val="0"/>
      <w:marRight w:val="0"/>
      <w:marTop w:val="0"/>
      <w:marBottom w:val="0"/>
      <w:divBdr>
        <w:top w:val="none" w:sz="0" w:space="0" w:color="auto"/>
        <w:left w:val="none" w:sz="0" w:space="0" w:color="auto"/>
        <w:bottom w:val="none" w:sz="0" w:space="0" w:color="auto"/>
        <w:right w:val="none" w:sz="0" w:space="0" w:color="auto"/>
      </w:divBdr>
    </w:div>
    <w:div w:id="1449618448">
      <w:bodyDiv w:val="1"/>
      <w:marLeft w:val="0"/>
      <w:marRight w:val="0"/>
      <w:marTop w:val="0"/>
      <w:marBottom w:val="0"/>
      <w:divBdr>
        <w:top w:val="none" w:sz="0" w:space="0" w:color="auto"/>
        <w:left w:val="none" w:sz="0" w:space="0" w:color="auto"/>
        <w:bottom w:val="none" w:sz="0" w:space="0" w:color="auto"/>
        <w:right w:val="none" w:sz="0" w:space="0" w:color="auto"/>
      </w:divBdr>
    </w:div>
    <w:div w:id="1571504456">
      <w:bodyDiv w:val="1"/>
      <w:marLeft w:val="0"/>
      <w:marRight w:val="0"/>
      <w:marTop w:val="0"/>
      <w:marBottom w:val="0"/>
      <w:divBdr>
        <w:top w:val="none" w:sz="0" w:space="0" w:color="auto"/>
        <w:left w:val="none" w:sz="0" w:space="0" w:color="auto"/>
        <w:bottom w:val="none" w:sz="0" w:space="0" w:color="auto"/>
        <w:right w:val="none" w:sz="0" w:space="0" w:color="auto"/>
      </w:divBdr>
      <w:divsChild>
        <w:div w:id="1815640078">
          <w:marLeft w:val="1123"/>
          <w:marRight w:val="0"/>
          <w:marTop w:val="0"/>
          <w:marBottom w:val="0"/>
          <w:divBdr>
            <w:top w:val="none" w:sz="0" w:space="0" w:color="auto"/>
            <w:left w:val="none" w:sz="0" w:space="0" w:color="auto"/>
            <w:bottom w:val="none" w:sz="0" w:space="0" w:color="auto"/>
            <w:right w:val="none" w:sz="0" w:space="0" w:color="auto"/>
          </w:divBdr>
        </w:div>
      </w:divsChild>
    </w:div>
    <w:div w:id="1591113141">
      <w:bodyDiv w:val="1"/>
      <w:marLeft w:val="0"/>
      <w:marRight w:val="0"/>
      <w:marTop w:val="0"/>
      <w:marBottom w:val="0"/>
      <w:divBdr>
        <w:top w:val="none" w:sz="0" w:space="0" w:color="auto"/>
        <w:left w:val="none" w:sz="0" w:space="0" w:color="auto"/>
        <w:bottom w:val="none" w:sz="0" w:space="0" w:color="auto"/>
        <w:right w:val="none" w:sz="0" w:space="0" w:color="auto"/>
      </w:divBdr>
    </w:div>
    <w:div w:id="1652713173">
      <w:bodyDiv w:val="1"/>
      <w:marLeft w:val="0"/>
      <w:marRight w:val="0"/>
      <w:marTop w:val="0"/>
      <w:marBottom w:val="0"/>
      <w:divBdr>
        <w:top w:val="none" w:sz="0" w:space="0" w:color="auto"/>
        <w:left w:val="none" w:sz="0" w:space="0" w:color="auto"/>
        <w:bottom w:val="none" w:sz="0" w:space="0" w:color="auto"/>
        <w:right w:val="none" w:sz="0" w:space="0" w:color="auto"/>
      </w:divBdr>
    </w:div>
    <w:div w:id="1670062375">
      <w:bodyDiv w:val="1"/>
      <w:marLeft w:val="0"/>
      <w:marRight w:val="0"/>
      <w:marTop w:val="0"/>
      <w:marBottom w:val="0"/>
      <w:divBdr>
        <w:top w:val="none" w:sz="0" w:space="0" w:color="auto"/>
        <w:left w:val="none" w:sz="0" w:space="0" w:color="auto"/>
        <w:bottom w:val="none" w:sz="0" w:space="0" w:color="auto"/>
        <w:right w:val="none" w:sz="0" w:space="0" w:color="auto"/>
      </w:divBdr>
    </w:div>
    <w:div w:id="1683976135">
      <w:bodyDiv w:val="1"/>
      <w:marLeft w:val="0"/>
      <w:marRight w:val="0"/>
      <w:marTop w:val="0"/>
      <w:marBottom w:val="0"/>
      <w:divBdr>
        <w:top w:val="none" w:sz="0" w:space="0" w:color="auto"/>
        <w:left w:val="none" w:sz="0" w:space="0" w:color="auto"/>
        <w:bottom w:val="none" w:sz="0" w:space="0" w:color="auto"/>
        <w:right w:val="none" w:sz="0" w:space="0" w:color="auto"/>
      </w:divBdr>
    </w:div>
    <w:div w:id="1697271479">
      <w:bodyDiv w:val="1"/>
      <w:marLeft w:val="0"/>
      <w:marRight w:val="0"/>
      <w:marTop w:val="0"/>
      <w:marBottom w:val="0"/>
      <w:divBdr>
        <w:top w:val="none" w:sz="0" w:space="0" w:color="auto"/>
        <w:left w:val="none" w:sz="0" w:space="0" w:color="auto"/>
        <w:bottom w:val="none" w:sz="0" w:space="0" w:color="auto"/>
        <w:right w:val="none" w:sz="0" w:space="0" w:color="auto"/>
      </w:divBdr>
      <w:divsChild>
        <w:div w:id="1228957726">
          <w:marLeft w:val="0"/>
          <w:marRight w:val="0"/>
          <w:marTop w:val="0"/>
          <w:marBottom w:val="0"/>
          <w:divBdr>
            <w:top w:val="none" w:sz="0" w:space="0" w:color="auto"/>
            <w:left w:val="none" w:sz="0" w:space="0" w:color="auto"/>
            <w:bottom w:val="none" w:sz="0" w:space="0" w:color="auto"/>
            <w:right w:val="none" w:sz="0" w:space="0" w:color="auto"/>
          </w:divBdr>
        </w:div>
        <w:div w:id="1899823707">
          <w:marLeft w:val="0"/>
          <w:marRight w:val="0"/>
          <w:marTop w:val="0"/>
          <w:marBottom w:val="0"/>
          <w:divBdr>
            <w:top w:val="none" w:sz="0" w:space="0" w:color="auto"/>
            <w:left w:val="none" w:sz="0" w:space="0" w:color="auto"/>
            <w:bottom w:val="none" w:sz="0" w:space="0" w:color="auto"/>
            <w:right w:val="none" w:sz="0" w:space="0" w:color="auto"/>
          </w:divBdr>
        </w:div>
      </w:divsChild>
    </w:div>
    <w:div w:id="1727143492">
      <w:bodyDiv w:val="1"/>
      <w:marLeft w:val="0"/>
      <w:marRight w:val="0"/>
      <w:marTop w:val="0"/>
      <w:marBottom w:val="0"/>
      <w:divBdr>
        <w:top w:val="none" w:sz="0" w:space="0" w:color="auto"/>
        <w:left w:val="none" w:sz="0" w:space="0" w:color="auto"/>
        <w:bottom w:val="none" w:sz="0" w:space="0" w:color="auto"/>
        <w:right w:val="none" w:sz="0" w:space="0" w:color="auto"/>
      </w:divBdr>
      <w:divsChild>
        <w:div w:id="1594628037">
          <w:marLeft w:val="446"/>
          <w:marRight w:val="0"/>
          <w:marTop w:val="0"/>
          <w:marBottom w:val="0"/>
          <w:divBdr>
            <w:top w:val="none" w:sz="0" w:space="0" w:color="auto"/>
            <w:left w:val="none" w:sz="0" w:space="0" w:color="auto"/>
            <w:bottom w:val="none" w:sz="0" w:space="0" w:color="auto"/>
            <w:right w:val="none" w:sz="0" w:space="0" w:color="auto"/>
          </w:divBdr>
        </w:div>
      </w:divsChild>
    </w:div>
    <w:div w:id="1735812720">
      <w:bodyDiv w:val="1"/>
      <w:marLeft w:val="0"/>
      <w:marRight w:val="0"/>
      <w:marTop w:val="0"/>
      <w:marBottom w:val="0"/>
      <w:divBdr>
        <w:top w:val="none" w:sz="0" w:space="0" w:color="auto"/>
        <w:left w:val="none" w:sz="0" w:space="0" w:color="auto"/>
        <w:bottom w:val="none" w:sz="0" w:space="0" w:color="auto"/>
        <w:right w:val="none" w:sz="0" w:space="0" w:color="auto"/>
      </w:divBdr>
    </w:div>
    <w:div w:id="1759248480">
      <w:bodyDiv w:val="1"/>
      <w:marLeft w:val="0"/>
      <w:marRight w:val="0"/>
      <w:marTop w:val="0"/>
      <w:marBottom w:val="0"/>
      <w:divBdr>
        <w:top w:val="none" w:sz="0" w:space="0" w:color="auto"/>
        <w:left w:val="none" w:sz="0" w:space="0" w:color="auto"/>
        <w:bottom w:val="none" w:sz="0" w:space="0" w:color="auto"/>
        <w:right w:val="none" w:sz="0" w:space="0" w:color="auto"/>
      </w:divBdr>
    </w:div>
    <w:div w:id="1769033772">
      <w:bodyDiv w:val="1"/>
      <w:marLeft w:val="0"/>
      <w:marRight w:val="0"/>
      <w:marTop w:val="0"/>
      <w:marBottom w:val="0"/>
      <w:divBdr>
        <w:top w:val="none" w:sz="0" w:space="0" w:color="auto"/>
        <w:left w:val="none" w:sz="0" w:space="0" w:color="auto"/>
        <w:bottom w:val="none" w:sz="0" w:space="0" w:color="auto"/>
        <w:right w:val="none" w:sz="0" w:space="0" w:color="auto"/>
      </w:divBdr>
    </w:div>
    <w:div w:id="1775975123">
      <w:bodyDiv w:val="1"/>
      <w:marLeft w:val="0"/>
      <w:marRight w:val="0"/>
      <w:marTop w:val="0"/>
      <w:marBottom w:val="0"/>
      <w:divBdr>
        <w:top w:val="none" w:sz="0" w:space="0" w:color="auto"/>
        <w:left w:val="none" w:sz="0" w:space="0" w:color="auto"/>
        <w:bottom w:val="none" w:sz="0" w:space="0" w:color="auto"/>
        <w:right w:val="none" w:sz="0" w:space="0" w:color="auto"/>
      </w:divBdr>
    </w:div>
    <w:div w:id="1789424715">
      <w:bodyDiv w:val="1"/>
      <w:marLeft w:val="0"/>
      <w:marRight w:val="0"/>
      <w:marTop w:val="0"/>
      <w:marBottom w:val="0"/>
      <w:divBdr>
        <w:top w:val="none" w:sz="0" w:space="0" w:color="auto"/>
        <w:left w:val="none" w:sz="0" w:space="0" w:color="auto"/>
        <w:bottom w:val="none" w:sz="0" w:space="0" w:color="auto"/>
        <w:right w:val="none" w:sz="0" w:space="0" w:color="auto"/>
      </w:divBdr>
    </w:div>
    <w:div w:id="1791052845">
      <w:bodyDiv w:val="1"/>
      <w:marLeft w:val="0"/>
      <w:marRight w:val="0"/>
      <w:marTop w:val="0"/>
      <w:marBottom w:val="0"/>
      <w:divBdr>
        <w:top w:val="none" w:sz="0" w:space="0" w:color="auto"/>
        <w:left w:val="none" w:sz="0" w:space="0" w:color="auto"/>
        <w:bottom w:val="none" w:sz="0" w:space="0" w:color="auto"/>
        <w:right w:val="none" w:sz="0" w:space="0" w:color="auto"/>
      </w:divBdr>
    </w:div>
    <w:div w:id="1800030144">
      <w:bodyDiv w:val="1"/>
      <w:marLeft w:val="0"/>
      <w:marRight w:val="0"/>
      <w:marTop w:val="0"/>
      <w:marBottom w:val="0"/>
      <w:divBdr>
        <w:top w:val="none" w:sz="0" w:space="0" w:color="auto"/>
        <w:left w:val="none" w:sz="0" w:space="0" w:color="auto"/>
        <w:bottom w:val="none" w:sz="0" w:space="0" w:color="auto"/>
        <w:right w:val="none" w:sz="0" w:space="0" w:color="auto"/>
      </w:divBdr>
    </w:div>
    <w:div w:id="1821994783">
      <w:bodyDiv w:val="1"/>
      <w:marLeft w:val="0"/>
      <w:marRight w:val="0"/>
      <w:marTop w:val="0"/>
      <w:marBottom w:val="0"/>
      <w:divBdr>
        <w:top w:val="none" w:sz="0" w:space="0" w:color="auto"/>
        <w:left w:val="none" w:sz="0" w:space="0" w:color="auto"/>
        <w:bottom w:val="none" w:sz="0" w:space="0" w:color="auto"/>
        <w:right w:val="none" w:sz="0" w:space="0" w:color="auto"/>
      </w:divBdr>
    </w:div>
    <w:div w:id="1822774901">
      <w:bodyDiv w:val="1"/>
      <w:marLeft w:val="0"/>
      <w:marRight w:val="0"/>
      <w:marTop w:val="0"/>
      <w:marBottom w:val="0"/>
      <w:divBdr>
        <w:top w:val="none" w:sz="0" w:space="0" w:color="auto"/>
        <w:left w:val="none" w:sz="0" w:space="0" w:color="auto"/>
        <w:bottom w:val="none" w:sz="0" w:space="0" w:color="auto"/>
        <w:right w:val="none" w:sz="0" w:space="0" w:color="auto"/>
      </w:divBdr>
    </w:div>
    <w:div w:id="1833325686">
      <w:bodyDiv w:val="1"/>
      <w:marLeft w:val="0"/>
      <w:marRight w:val="0"/>
      <w:marTop w:val="0"/>
      <w:marBottom w:val="0"/>
      <w:divBdr>
        <w:top w:val="none" w:sz="0" w:space="0" w:color="auto"/>
        <w:left w:val="none" w:sz="0" w:space="0" w:color="auto"/>
        <w:bottom w:val="none" w:sz="0" w:space="0" w:color="auto"/>
        <w:right w:val="none" w:sz="0" w:space="0" w:color="auto"/>
      </w:divBdr>
    </w:div>
    <w:div w:id="1852184668">
      <w:bodyDiv w:val="1"/>
      <w:marLeft w:val="0"/>
      <w:marRight w:val="0"/>
      <w:marTop w:val="0"/>
      <w:marBottom w:val="0"/>
      <w:divBdr>
        <w:top w:val="none" w:sz="0" w:space="0" w:color="auto"/>
        <w:left w:val="none" w:sz="0" w:space="0" w:color="auto"/>
        <w:bottom w:val="none" w:sz="0" w:space="0" w:color="auto"/>
        <w:right w:val="none" w:sz="0" w:space="0" w:color="auto"/>
      </w:divBdr>
    </w:div>
    <w:div w:id="1863670091">
      <w:bodyDiv w:val="1"/>
      <w:marLeft w:val="0"/>
      <w:marRight w:val="0"/>
      <w:marTop w:val="0"/>
      <w:marBottom w:val="0"/>
      <w:divBdr>
        <w:top w:val="none" w:sz="0" w:space="0" w:color="auto"/>
        <w:left w:val="none" w:sz="0" w:space="0" w:color="auto"/>
        <w:bottom w:val="none" w:sz="0" w:space="0" w:color="auto"/>
        <w:right w:val="none" w:sz="0" w:space="0" w:color="auto"/>
      </w:divBdr>
    </w:div>
    <w:div w:id="1875538643">
      <w:bodyDiv w:val="1"/>
      <w:marLeft w:val="0"/>
      <w:marRight w:val="0"/>
      <w:marTop w:val="0"/>
      <w:marBottom w:val="0"/>
      <w:divBdr>
        <w:top w:val="none" w:sz="0" w:space="0" w:color="auto"/>
        <w:left w:val="none" w:sz="0" w:space="0" w:color="auto"/>
        <w:bottom w:val="none" w:sz="0" w:space="0" w:color="auto"/>
        <w:right w:val="none" w:sz="0" w:space="0" w:color="auto"/>
      </w:divBdr>
    </w:div>
    <w:div w:id="1897357725">
      <w:bodyDiv w:val="1"/>
      <w:marLeft w:val="0"/>
      <w:marRight w:val="0"/>
      <w:marTop w:val="0"/>
      <w:marBottom w:val="0"/>
      <w:divBdr>
        <w:top w:val="none" w:sz="0" w:space="0" w:color="auto"/>
        <w:left w:val="none" w:sz="0" w:space="0" w:color="auto"/>
        <w:bottom w:val="none" w:sz="0" w:space="0" w:color="auto"/>
        <w:right w:val="none" w:sz="0" w:space="0" w:color="auto"/>
      </w:divBdr>
    </w:div>
    <w:div w:id="1926723219">
      <w:bodyDiv w:val="1"/>
      <w:marLeft w:val="0"/>
      <w:marRight w:val="0"/>
      <w:marTop w:val="0"/>
      <w:marBottom w:val="0"/>
      <w:divBdr>
        <w:top w:val="none" w:sz="0" w:space="0" w:color="auto"/>
        <w:left w:val="none" w:sz="0" w:space="0" w:color="auto"/>
        <w:bottom w:val="none" w:sz="0" w:space="0" w:color="auto"/>
        <w:right w:val="none" w:sz="0" w:space="0" w:color="auto"/>
      </w:divBdr>
    </w:div>
    <w:div w:id="1940796632">
      <w:bodyDiv w:val="1"/>
      <w:marLeft w:val="0"/>
      <w:marRight w:val="0"/>
      <w:marTop w:val="0"/>
      <w:marBottom w:val="0"/>
      <w:divBdr>
        <w:top w:val="none" w:sz="0" w:space="0" w:color="auto"/>
        <w:left w:val="none" w:sz="0" w:space="0" w:color="auto"/>
        <w:bottom w:val="none" w:sz="0" w:space="0" w:color="auto"/>
        <w:right w:val="none" w:sz="0" w:space="0" w:color="auto"/>
      </w:divBdr>
    </w:div>
    <w:div w:id="1944847003">
      <w:bodyDiv w:val="1"/>
      <w:marLeft w:val="0"/>
      <w:marRight w:val="0"/>
      <w:marTop w:val="0"/>
      <w:marBottom w:val="0"/>
      <w:divBdr>
        <w:top w:val="none" w:sz="0" w:space="0" w:color="auto"/>
        <w:left w:val="none" w:sz="0" w:space="0" w:color="auto"/>
        <w:bottom w:val="none" w:sz="0" w:space="0" w:color="auto"/>
        <w:right w:val="none" w:sz="0" w:space="0" w:color="auto"/>
      </w:divBdr>
    </w:div>
    <w:div w:id="1972051709">
      <w:bodyDiv w:val="1"/>
      <w:marLeft w:val="0"/>
      <w:marRight w:val="0"/>
      <w:marTop w:val="0"/>
      <w:marBottom w:val="0"/>
      <w:divBdr>
        <w:top w:val="none" w:sz="0" w:space="0" w:color="auto"/>
        <w:left w:val="none" w:sz="0" w:space="0" w:color="auto"/>
        <w:bottom w:val="none" w:sz="0" w:space="0" w:color="auto"/>
        <w:right w:val="none" w:sz="0" w:space="0" w:color="auto"/>
      </w:divBdr>
    </w:div>
    <w:div w:id="1982802450">
      <w:bodyDiv w:val="1"/>
      <w:marLeft w:val="0"/>
      <w:marRight w:val="0"/>
      <w:marTop w:val="0"/>
      <w:marBottom w:val="0"/>
      <w:divBdr>
        <w:top w:val="none" w:sz="0" w:space="0" w:color="auto"/>
        <w:left w:val="none" w:sz="0" w:space="0" w:color="auto"/>
        <w:bottom w:val="none" w:sz="0" w:space="0" w:color="auto"/>
        <w:right w:val="none" w:sz="0" w:space="0" w:color="auto"/>
      </w:divBdr>
    </w:div>
    <w:div w:id="2014801596">
      <w:bodyDiv w:val="1"/>
      <w:marLeft w:val="0"/>
      <w:marRight w:val="0"/>
      <w:marTop w:val="0"/>
      <w:marBottom w:val="0"/>
      <w:divBdr>
        <w:top w:val="none" w:sz="0" w:space="0" w:color="auto"/>
        <w:left w:val="none" w:sz="0" w:space="0" w:color="auto"/>
        <w:bottom w:val="none" w:sz="0" w:space="0" w:color="auto"/>
        <w:right w:val="none" w:sz="0" w:space="0" w:color="auto"/>
      </w:divBdr>
    </w:div>
    <w:div w:id="2027248027">
      <w:bodyDiv w:val="1"/>
      <w:marLeft w:val="0"/>
      <w:marRight w:val="0"/>
      <w:marTop w:val="0"/>
      <w:marBottom w:val="0"/>
      <w:divBdr>
        <w:top w:val="none" w:sz="0" w:space="0" w:color="auto"/>
        <w:left w:val="none" w:sz="0" w:space="0" w:color="auto"/>
        <w:bottom w:val="none" w:sz="0" w:space="0" w:color="auto"/>
        <w:right w:val="none" w:sz="0" w:space="0" w:color="auto"/>
      </w:divBdr>
    </w:div>
    <w:div w:id="2027293152">
      <w:bodyDiv w:val="1"/>
      <w:marLeft w:val="0"/>
      <w:marRight w:val="0"/>
      <w:marTop w:val="0"/>
      <w:marBottom w:val="0"/>
      <w:divBdr>
        <w:top w:val="none" w:sz="0" w:space="0" w:color="auto"/>
        <w:left w:val="none" w:sz="0" w:space="0" w:color="auto"/>
        <w:bottom w:val="none" w:sz="0" w:space="0" w:color="auto"/>
        <w:right w:val="none" w:sz="0" w:space="0" w:color="auto"/>
      </w:divBdr>
    </w:div>
    <w:div w:id="2032534885">
      <w:bodyDiv w:val="1"/>
      <w:marLeft w:val="0"/>
      <w:marRight w:val="0"/>
      <w:marTop w:val="0"/>
      <w:marBottom w:val="0"/>
      <w:divBdr>
        <w:top w:val="none" w:sz="0" w:space="0" w:color="auto"/>
        <w:left w:val="none" w:sz="0" w:space="0" w:color="auto"/>
        <w:bottom w:val="none" w:sz="0" w:space="0" w:color="auto"/>
        <w:right w:val="none" w:sz="0" w:space="0" w:color="auto"/>
      </w:divBdr>
    </w:div>
    <w:div w:id="2050181768">
      <w:bodyDiv w:val="1"/>
      <w:marLeft w:val="0"/>
      <w:marRight w:val="0"/>
      <w:marTop w:val="0"/>
      <w:marBottom w:val="0"/>
      <w:divBdr>
        <w:top w:val="none" w:sz="0" w:space="0" w:color="auto"/>
        <w:left w:val="none" w:sz="0" w:space="0" w:color="auto"/>
        <w:bottom w:val="none" w:sz="0" w:space="0" w:color="auto"/>
        <w:right w:val="none" w:sz="0" w:space="0" w:color="auto"/>
      </w:divBdr>
    </w:div>
    <w:div w:id="2057661374">
      <w:bodyDiv w:val="1"/>
      <w:marLeft w:val="0"/>
      <w:marRight w:val="0"/>
      <w:marTop w:val="0"/>
      <w:marBottom w:val="0"/>
      <w:divBdr>
        <w:top w:val="none" w:sz="0" w:space="0" w:color="auto"/>
        <w:left w:val="none" w:sz="0" w:space="0" w:color="auto"/>
        <w:bottom w:val="none" w:sz="0" w:space="0" w:color="auto"/>
        <w:right w:val="none" w:sz="0" w:space="0" w:color="auto"/>
      </w:divBdr>
      <w:divsChild>
        <w:div w:id="1784573639">
          <w:marLeft w:val="850"/>
          <w:marRight w:val="0"/>
          <w:marTop w:val="200"/>
          <w:marBottom w:val="0"/>
          <w:divBdr>
            <w:top w:val="none" w:sz="0" w:space="0" w:color="auto"/>
            <w:left w:val="none" w:sz="0" w:space="0" w:color="auto"/>
            <w:bottom w:val="none" w:sz="0" w:space="0" w:color="auto"/>
            <w:right w:val="none" w:sz="0" w:space="0" w:color="auto"/>
          </w:divBdr>
        </w:div>
        <w:div w:id="1314259254">
          <w:marLeft w:val="850"/>
          <w:marRight w:val="0"/>
          <w:marTop w:val="200"/>
          <w:marBottom w:val="0"/>
          <w:divBdr>
            <w:top w:val="none" w:sz="0" w:space="0" w:color="auto"/>
            <w:left w:val="none" w:sz="0" w:space="0" w:color="auto"/>
            <w:bottom w:val="none" w:sz="0" w:space="0" w:color="auto"/>
            <w:right w:val="none" w:sz="0" w:space="0" w:color="auto"/>
          </w:divBdr>
        </w:div>
        <w:div w:id="343216899">
          <w:marLeft w:val="850"/>
          <w:marRight w:val="0"/>
          <w:marTop w:val="200"/>
          <w:marBottom w:val="0"/>
          <w:divBdr>
            <w:top w:val="none" w:sz="0" w:space="0" w:color="auto"/>
            <w:left w:val="none" w:sz="0" w:space="0" w:color="auto"/>
            <w:bottom w:val="none" w:sz="0" w:space="0" w:color="auto"/>
            <w:right w:val="none" w:sz="0" w:space="0" w:color="auto"/>
          </w:divBdr>
        </w:div>
      </w:divsChild>
    </w:div>
    <w:div w:id="2067947159">
      <w:bodyDiv w:val="1"/>
      <w:marLeft w:val="0"/>
      <w:marRight w:val="0"/>
      <w:marTop w:val="0"/>
      <w:marBottom w:val="0"/>
      <w:divBdr>
        <w:top w:val="none" w:sz="0" w:space="0" w:color="auto"/>
        <w:left w:val="none" w:sz="0" w:space="0" w:color="auto"/>
        <w:bottom w:val="none" w:sz="0" w:space="0" w:color="auto"/>
        <w:right w:val="none" w:sz="0" w:space="0" w:color="auto"/>
      </w:divBdr>
    </w:div>
    <w:div w:id="2090343709">
      <w:bodyDiv w:val="1"/>
      <w:marLeft w:val="0"/>
      <w:marRight w:val="0"/>
      <w:marTop w:val="0"/>
      <w:marBottom w:val="0"/>
      <w:divBdr>
        <w:top w:val="none" w:sz="0" w:space="0" w:color="auto"/>
        <w:left w:val="none" w:sz="0" w:space="0" w:color="auto"/>
        <w:bottom w:val="none" w:sz="0" w:space="0" w:color="auto"/>
        <w:right w:val="none" w:sz="0" w:space="0" w:color="auto"/>
      </w:divBdr>
      <w:divsChild>
        <w:div w:id="1494249720">
          <w:marLeft w:val="446"/>
          <w:marRight w:val="0"/>
          <w:marTop w:val="0"/>
          <w:marBottom w:val="0"/>
          <w:divBdr>
            <w:top w:val="none" w:sz="0" w:space="0" w:color="auto"/>
            <w:left w:val="none" w:sz="0" w:space="0" w:color="auto"/>
            <w:bottom w:val="none" w:sz="0" w:space="0" w:color="auto"/>
            <w:right w:val="none" w:sz="0" w:space="0" w:color="auto"/>
          </w:divBdr>
        </w:div>
      </w:divsChild>
    </w:div>
    <w:div w:id="2110003794">
      <w:bodyDiv w:val="1"/>
      <w:marLeft w:val="0"/>
      <w:marRight w:val="0"/>
      <w:marTop w:val="0"/>
      <w:marBottom w:val="0"/>
      <w:divBdr>
        <w:top w:val="none" w:sz="0" w:space="0" w:color="auto"/>
        <w:left w:val="none" w:sz="0" w:space="0" w:color="auto"/>
        <w:bottom w:val="none" w:sz="0" w:space="0" w:color="auto"/>
        <w:right w:val="none" w:sz="0" w:space="0" w:color="auto"/>
      </w:divBdr>
    </w:div>
    <w:div w:id="2125145936">
      <w:bodyDiv w:val="1"/>
      <w:marLeft w:val="0"/>
      <w:marRight w:val="0"/>
      <w:marTop w:val="0"/>
      <w:marBottom w:val="0"/>
      <w:divBdr>
        <w:top w:val="none" w:sz="0" w:space="0" w:color="auto"/>
        <w:left w:val="none" w:sz="0" w:space="0" w:color="auto"/>
        <w:bottom w:val="none" w:sz="0" w:space="0" w:color="auto"/>
        <w:right w:val="none" w:sz="0" w:space="0" w:color="auto"/>
      </w:divBdr>
    </w:div>
    <w:div w:id="2135560853">
      <w:bodyDiv w:val="1"/>
      <w:marLeft w:val="0"/>
      <w:marRight w:val="0"/>
      <w:marTop w:val="0"/>
      <w:marBottom w:val="0"/>
      <w:divBdr>
        <w:top w:val="none" w:sz="0" w:space="0" w:color="auto"/>
        <w:left w:val="none" w:sz="0" w:space="0" w:color="auto"/>
        <w:bottom w:val="none" w:sz="0" w:space="0" w:color="auto"/>
        <w:right w:val="none" w:sz="0" w:space="0" w:color="auto"/>
      </w:divBdr>
    </w:div>
    <w:div w:id="2136560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uyane-sig.fr/explorer/fr/recherche" TargetMode="External"/><Relationship Id="rId2" Type="http://schemas.openxmlformats.org/officeDocument/2006/relationships/customXml" Target="../customXml/item2.xml"/><Relationship Id="rId16" Type="http://schemas.openxmlformats.org/officeDocument/2006/relationships/hyperlink" Target="https://www.guyane-sig.fr/login/fr/signup/" TargetMode="External"/><Relationship Id="rId20" Type="http://schemas.openxmlformats.org/officeDocument/2006/relationships/hyperlink" Target="mailto:guyane-sig@ctguyan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uyane-sig.fr/login/fr/sign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see.fr/fr/information/5008707?sommaire=5008710" TargetMode="External"/><Relationship Id="rId2" Type="http://schemas.openxmlformats.org/officeDocument/2006/relationships/hyperlink" Target="https://www.ecologie.gouv.fr/politiques-publiques/directive-europeenne-inspire" TargetMode="External"/><Relationship Id="rId1" Type="http://schemas.openxmlformats.org/officeDocument/2006/relationships/hyperlink" Target="https://www.legifrance.gouv.fr/codes/texte_lc/LEGITEXT000006070633/" TargetMode="External"/><Relationship Id="rId5" Type="http://schemas.openxmlformats.org/officeDocument/2006/relationships/hyperlink" Target="https://www.legifrance.gouv.fr/dossierlegislatif/JORFDOLE000031589829/" TargetMode="External"/><Relationship Id="rId4" Type="http://schemas.openxmlformats.org/officeDocument/2006/relationships/hyperlink" Target="https://www.ecologie.gouv.fr/politiques-publiques/loi-portant-nouvelle-organisation-territoriale-republique-no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b86804-7aa4-413b-b056-95de14110315">
      <Terms xmlns="http://schemas.microsoft.com/office/infopath/2007/PartnerControls"/>
    </lcf76f155ced4ddcb4097134ff3c332f>
    <TaxCatchAll xmlns="574c5e54-60c3-4f7c-86f0-04a347a36e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F3887B690BED44812BCDE41A1C9AC5" ma:contentTypeVersion="14" ma:contentTypeDescription="Crée un document." ma:contentTypeScope="" ma:versionID="356acc4a7e8ffa8b4a1cd0d42f4b9bdb">
  <xsd:schema xmlns:xsd="http://www.w3.org/2001/XMLSchema" xmlns:xs="http://www.w3.org/2001/XMLSchema" xmlns:p="http://schemas.microsoft.com/office/2006/metadata/properties" xmlns:ns2="09b86804-7aa4-413b-b056-95de14110315" xmlns:ns3="574c5e54-60c3-4f7c-86f0-04a347a36e57" targetNamespace="http://schemas.microsoft.com/office/2006/metadata/properties" ma:root="true" ma:fieldsID="687d9ec04e1d3af42bb61cc353e05b2e" ns2:_="" ns3:_="">
    <xsd:import namespace="09b86804-7aa4-413b-b056-95de14110315"/>
    <xsd:import namespace="574c5e54-60c3-4f7c-86f0-04a347a36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86804-7aa4-413b-b056-95de14110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1416d8a0-be05-4b99-90dd-dd0371a6af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4c5e54-60c3-4f7c-86f0-04a347a36e57"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7444407-86c3-4892-a8b9-b6118bfa5d30}" ma:internalName="TaxCatchAll" ma:showField="CatchAllData" ma:web="574c5e54-60c3-4f7c-86f0-04a347a36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E7A29-F8F2-4019-B2EC-02A5A1224DAC}">
  <ds:schemaRefs>
    <ds:schemaRef ds:uri="http://schemas.microsoft.com/office/2006/metadata/properties"/>
    <ds:schemaRef ds:uri="http://schemas.microsoft.com/office/infopath/2007/PartnerControls"/>
    <ds:schemaRef ds:uri="09b86804-7aa4-413b-b056-95de14110315"/>
    <ds:schemaRef ds:uri="574c5e54-60c3-4f7c-86f0-04a347a36e57"/>
  </ds:schemaRefs>
</ds:datastoreItem>
</file>

<file path=customXml/itemProps2.xml><?xml version="1.0" encoding="utf-8"?>
<ds:datastoreItem xmlns:ds="http://schemas.openxmlformats.org/officeDocument/2006/customXml" ds:itemID="{B7685787-B566-46B3-8250-179D44798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86804-7aa4-413b-b056-95de14110315"/>
    <ds:schemaRef ds:uri="574c5e54-60c3-4f7c-86f0-04a347a36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BF219-99B8-44CD-A6EB-A3658AE82C2A}">
  <ds:schemaRefs>
    <ds:schemaRef ds:uri="http://schemas.microsoft.com/sharepoint/v3/contenttype/forms"/>
  </ds:schemaRefs>
</ds:datastoreItem>
</file>

<file path=customXml/itemProps4.xml><?xml version="1.0" encoding="utf-8"?>
<ds:datastoreItem xmlns:ds="http://schemas.openxmlformats.org/officeDocument/2006/customXml" ds:itemID="{A6609D01-539F-414B-ADE1-8062252C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5278</Words>
  <Characters>29034</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CTG - GuyaneSIG</vt:lpstr>
    </vt:vector>
  </TitlesOfParts>
  <Manager>Boris RUELLE</Manager>
  <Company>CTG</Company>
  <LinksUpToDate>false</LinksUpToDate>
  <CharactersWithSpaces>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CTG - GuyaneSIG</dc:title>
  <dc:subject>Charte</dc:subject>
  <dc:creator>Bruno IRATCHET</dc:creator>
  <dc:description/>
  <cp:lastModifiedBy>Aymerick CADRAN</cp:lastModifiedBy>
  <cp:revision>9</cp:revision>
  <cp:lastPrinted>2026-09-01T12:28:00Z</cp:lastPrinted>
  <dcterms:created xsi:type="dcterms:W3CDTF">2026-08-31T15:49:00Z</dcterms:created>
  <dcterms:modified xsi:type="dcterms:W3CDTF">2026-09-01T12:28:00Z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Région Grand 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0x01010067F3887B690BED44812BCDE41A1C9AC5</vt:lpwstr>
  </property>
  <property fmtid="{D5CDD505-2E9C-101B-9397-08002B2CF9AE}" pid="10" name="MediaServiceImageTags">
    <vt:lpwstr/>
  </property>
</Properties>
</file>